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66B" w:rsidRPr="00B80647" w:rsidRDefault="008E066B" w:rsidP="00BF2CC4">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V</w:t>
      </w:r>
      <w:r w:rsidR="00B80647" w:rsidRPr="00B80647">
        <w:rPr>
          <w:rFonts w:ascii="Times New Roman" w:eastAsia="Calibri" w:hAnsi="Times New Roman" w:cs="Times New Roman"/>
          <w:sz w:val="24"/>
          <w:szCs w:val="24"/>
          <w:lang w:val="sr-Cyrl-CS"/>
        </w:rPr>
        <w:t>I</w:t>
      </w:r>
      <w:r w:rsidRPr="00B80647">
        <w:rPr>
          <w:rFonts w:ascii="Times New Roman" w:eastAsia="Calibri" w:hAnsi="Times New Roman" w:cs="Times New Roman"/>
          <w:sz w:val="24"/>
          <w:szCs w:val="24"/>
          <w:lang w:val="sr-Cyrl-CS"/>
        </w:rPr>
        <w:t>. АНАЛИЗА ЕФЕКАТА ЗАКОНА</w:t>
      </w:r>
    </w:p>
    <w:p w:rsidR="008E066B" w:rsidRPr="00B80647" w:rsidRDefault="008E066B" w:rsidP="00BF2CC4">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ИЗВЕШТАЈ О СПРОВЕДЕНОЈ EX-ANTE АНАЛИЗИ ЕФЕКАТА ПРОПИСА</w:t>
      </w:r>
    </w:p>
    <w:p w:rsidR="008E066B" w:rsidRPr="00B80647" w:rsidRDefault="008E066B" w:rsidP="008E066B">
      <w:pPr>
        <w:autoSpaceDE w:val="0"/>
        <w:autoSpaceDN w:val="0"/>
        <w:adjustRightInd w:val="0"/>
        <w:spacing w:after="0" w:line="240" w:lineRule="auto"/>
        <w:jc w:val="center"/>
        <w:rPr>
          <w:rFonts w:ascii="Times New Roman" w:eastAsia="Calibri" w:hAnsi="Times New Roman" w:cs="Times New Roman"/>
          <w:sz w:val="24"/>
          <w:szCs w:val="24"/>
          <w:lang w:val="sr-Cyrl-CS"/>
        </w:rPr>
      </w:pPr>
    </w:p>
    <w:p w:rsidR="008E066B" w:rsidRPr="00B80647" w:rsidRDefault="008E066B" w:rsidP="008E066B">
      <w:pPr>
        <w:tabs>
          <w:tab w:val="left" w:pos="1800"/>
        </w:tabs>
        <w:spacing w:after="0" w:line="240" w:lineRule="auto"/>
        <w:ind w:firstLine="709"/>
        <w:jc w:val="both"/>
        <w:rPr>
          <w:rFonts w:ascii="Times New Roman" w:eastAsia="Times New Roman" w:hAnsi="Times New Roman" w:cs="Times New Roman"/>
          <w:i/>
          <w:sz w:val="24"/>
          <w:szCs w:val="24"/>
          <w:lang w:val="sr-Cyrl-CS"/>
        </w:rPr>
      </w:pPr>
      <w:r w:rsidRPr="00B80647">
        <w:rPr>
          <w:rFonts w:ascii="Times New Roman" w:eastAsia="Times New Roman" w:hAnsi="Times New Roman" w:cs="Times New Roman"/>
          <w:i/>
          <w:sz w:val="24"/>
          <w:szCs w:val="24"/>
          <w:lang w:val="sr-Cyrl-CS"/>
        </w:rPr>
        <w:t>1. Сагледавање постојећег стања.</w:t>
      </w:r>
    </w:p>
    <w:p w:rsidR="008E066B" w:rsidRPr="00B80647" w:rsidRDefault="008E066B" w:rsidP="008E066B">
      <w:pPr>
        <w:tabs>
          <w:tab w:val="left" w:pos="1800"/>
        </w:tabs>
        <w:spacing w:after="0" w:line="240" w:lineRule="auto"/>
        <w:ind w:firstLine="709"/>
        <w:jc w:val="both"/>
        <w:rPr>
          <w:rFonts w:ascii="Times New Roman" w:eastAsia="Times New Roman" w:hAnsi="Times New Roman" w:cs="Times New Roman"/>
          <w:i/>
          <w:sz w:val="24"/>
          <w:szCs w:val="24"/>
          <w:lang w:val="sr-Cyrl-CS"/>
        </w:rPr>
      </w:pPr>
      <w:r w:rsidRPr="00B80647">
        <w:rPr>
          <w:rFonts w:ascii="Times New Roman" w:eastAsia="Times New Roman" w:hAnsi="Times New Roman" w:cs="Times New Roman"/>
          <w:i/>
          <w:sz w:val="24"/>
          <w:szCs w:val="24"/>
          <w:lang w:val="sr-Cyrl-CS"/>
        </w:rPr>
        <w:t>1) Приказати постојеће стање у предметној области у складу са важећим правним оквиром.</w:t>
      </w:r>
    </w:p>
    <w:p w:rsidR="008E066B" w:rsidRPr="00B80647" w:rsidRDefault="008E066B" w:rsidP="008E066B">
      <w:pPr>
        <w:tabs>
          <w:tab w:val="left" w:pos="1800"/>
        </w:tabs>
        <w:spacing w:after="0" w:line="240" w:lineRule="auto"/>
        <w:ind w:firstLine="709"/>
        <w:jc w:val="both"/>
        <w:rPr>
          <w:rFonts w:ascii="Times New Roman" w:eastAsia="Times New Roman" w:hAnsi="Times New Roman" w:cs="Times New Roman"/>
          <w:i/>
          <w:sz w:val="24"/>
          <w:szCs w:val="24"/>
          <w:lang w:val="sr-Cyrl-CS"/>
        </w:rPr>
      </w:pPr>
      <w:r w:rsidRPr="00B80647">
        <w:rPr>
          <w:rFonts w:ascii="Times New Roman" w:eastAsia="Times New Roman" w:hAnsi="Times New Roman" w:cs="Times New Roman"/>
          <w:i/>
          <w:sz w:val="24"/>
          <w:szCs w:val="24"/>
          <w:lang w:val="sr-Cyrl-CS"/>
        </w:rPr>
        <w:t>Да ли се у предметној области примењује пропис или предметна област није била уређена прописом? Приказати постигнути учинак примене важећег прописа, и проценити да ли је постигнути учинак примене важећег прописа у складу са циљем који је одређен кад је пропис донет, тј. приказати која одступања су примећена од циљне вредности показатеља учинка. Приказати да ли се решења важећег прописа примењују у потпуности и у складу са роковима прописаним у важећем пропису. Приказати доступне информације и вредности других показатеља који се прате у области уколико предметна област није уређена прописом.</w:t>
      </w:r>
    </w:p>
    <w:p w:rsidR="008E066B" w:rsidRPr="00B80647" w:rsidRDefault="008E066B" w:rsidP="008E066B">
      <w:pPr>
        <w:tabs>
          <w:tab w:val="left" w:pos="1800"/>
        </w:tabs>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За непосредно пружене јавне услуге органа, поступање органа у смислу издавања списа, односно вршења радњи плаћа се републичка административна такса. Висина републичких административних такси уређена је Законом о републичким административним таксама (</w:t>
      </w:r>
      <w:r w:rsidRPr="00B80647">
        <w:rPr>
          <w:rFonts w:ascii="Times New Roman" w:eastAsia="Times New Roman" w:hAnsi="Times New Roman" w:cs="Times New Roman"/>
          <w:bCs/>
          <w:iCs/>
          <w:sz w:val="24"/>
          <w:szCs w:val="24"/>
          <w:lang w:val="sr-Cyrl-CS"/>
        </w:rPr>
        <w:t>„</w:t>
      </w:r>
      <w:r w:rsidRPr="00B80647">
        <w:rPr>
          <w:rFonts w:ascii="Times New Roman" w:eastAsia="Times New Roman" w:hAnsi="Times New Roman" w:cs="Times New Roman"/>
          <w:sz w:val="24"/>
          <w:szCs w:val="24"/>
          <w:lang w:val="sr-Cyrl-CS"/>
        </w:rPr>
        <w:t>Службени гласник РС</w:t>
      </w:r>
      <w:r w:rsidRPr="00B80647">
        <w:rPr>
          <w:rFonts w:ascii="Times New Roman" w:eastAsia="Times New Roman" w:hAnsi="Times New Roman" w:cs="Times New Roman"/>
          <w:bCs/>
          <w:iCs/>
          <w:sz w:val="24"/>
          <w:szCs w:val="24"/>
          <w:lang w:val="sr-Cyrl-CS"/>
        </w:rPr>
        <w:t>”</w:t>
      </w:r>
      <w:r w:rsidRPr="00B80647">
        <w:rPr>
          <w:rFonts w:ascii="Times New Roman" w:eastAsia="Times New Roman" w:hAnsi="Times New Roman" w:cs="Times New Roman"/>
          <w:sz w:val="24"/>
          <w:szCs w:val="24"/>
          <w:lang w:val="sr-Cyrl-CS"/>
        </w:rPr>
        <w:t>, бр. 43/03, 51/03-исправка, 61/05,</w:t>
      </w:r>
      <w:r w:rsidRPr="00B80647">
        <w:rPr>
          <w:rFonts w:ascii="Times New Roman" w:eastAsia="Times New Roman" w:hAnsi="Times New Roman" w:cs="Times New Roman"/>
          <w:noProof/>
          <w:sz w:val="24"/>
          <w:szCs w:val="24"/>
          <w:lang w:val="sr-Cyrl-CS"/>
        </w:rPr>
        <w:t xml:space="preserve"> 101/05-др. закон, 5/09, 54/09, 50/11, 93/12, 65/13-др. закон, 83/15, 112/15, 113/17, 3/18-исправка, 95/18, 86/19, 90/19-исправка, 144/20, 138/22, 92/23 и 94/24, у даљем тексту: Закона)</w:t>
      </w:r>
      <w:r w:rsidRPr="00B80647">
        <w:rPr>
          <w:rFonts w:ascii="Times New Roman" w:eastAsia="Times New Roman" w:hAnsi="Times New Roman" w:cs="Times New Roman"/>
          <w:sz w:val="24"/>
          <w:szCs w:val="24"/>
          <w:lang w:val="sr-Cyrl-CS"/>
        </w:rPr>
        <w:t xml:space="preserve">.  </w:t>
      </w:r>
    </w:p>
    <w:p w:rsidR="008E066B" w:rsidRPr="00B80647" w:rsidRDefault="008E066B" w:rsidP="008E066B">
      <w:pPr>
        <w:tabs>
          <w:tab w:val="left" w:pos="1800"/>
        </w:tabs>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Пракса је показала да је испуњен циљ који је одређен приликом доношења прописа, имајући у виду да се административни поступци органа несметано одвијају, а законско уређење висине таксе за административне поступке органа омогућава транспарентност и једнако поступање према свим учесницима.</w:t>
      </w:r>
    </w:p>
    <w:p w:rsidR="008E066B" w:rsidRPr="00B80647" w:rsidRDefault="008E066B" w:rsidP="008E066B">
      <w:pPr>
        <w:tabs>
          <w:tab w:val="left" w:pos="1800"/>
        </w:tabs>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Решења важећег прописа примењују се у потпуности и у складу су са роковима прописаним у важећем пропису.</w:t>
      </w:r>
    </w:p>
    <w:p w:rsidR="008E066B" w:rsidRPr="00B80647" w:rsidRDefault="008E066B" w:rsidP="008E066B">
      <w:pPr>
        <w:tabs>
          <w:tab w:val="left" w:pos="1800"/>
        </w:tabs>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xml:space="preserve"> Због измена прописа којима су уређени административни поступци органа, којима се уређују нови поступци, постојећи поступци се мењају или се не спроводе, потребно је извршити и одговарајућа усклађивања у Закону о републичким административним таксама са измењеним прописима, у смислу прописивања висине таксе за нове поступке, односно брисања одређених такси, односно терминолошких усклађивања са терминима из тих измењених прописа, а све у циљу да привреда и грађани могу недвосмислено да сагледају које се таксе плаћају за одређене административне поступке и утврде своје трошкове.</w:t>
      </w:r>
    </w:p>
    <w:p w:rsidR="008E066B" w:rsidRPr="00B80647" w:rsidRDefault="008E066B" w:rsidP="008E066B">
      <w:pPr>
        <w:tabs>
          <w:tab w:val="left" w:pos="1800"/>
          <w:tab w:val="left" w:pos="9630"/>
        </w:tabs>
        <w:spacing w:after="0" w:line="240" w:lineRule="auto"/>
        <w:ind w:firstLine="709"/>
        <w:jc w:val="both"/>
        <w:rPr>
          <w:rFonts w:ascii="Times New Roman" w:eastAsia="Times New Roman" w:hAnsi="Times New Roman" w:cs="Times New Roman"/>
          <w:i/>
          <w:sz w:val="24"/>
          <w:szCs w:val="24"/>
          <w:lang w:val="sr-Cyrl-CS"/>
        </w:rPr>
      </w:pPr>
      <w:r w:rsidRPr="00B80647">
        <w:rPr>
          <w:rFonts w:ascii="Times New Roman" w:eastAsia="Times New Roman" w:hAnsi="Times New Roman" w:cs="Times New Roman"/>
          <w:i/>
          <w:sz w:val="24"/>
          <w:szCs w:val="24"/>
          <w:lang w:val="sr-Cyrl-CS"/>
        </w:rPr>
        <w:t>2) Да ли је уочен проблем у области и на коју циљну групу се односи? Представити узроке и последице проблема.</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bookmarkStart w:id="0" w:name="_Hlk209905515"/>
      <w:r w:rsidRPr="00B80647">
        <w:rPr>
          <w:rFonts w:ascii="Times New Roman" w:eastAsia="Times New Roman" w:hAnsi="Times New Roman" w:cs="Times New Roman"/>
          <w:sz w:val="24"/>
          <w:szCs w:val="24"/>
          <w:lang w:val="sr-Cyrl-CS"/>
        </w:rPr>
        <w:t xml:space="preserve">У области републичких административних такси уочено је да је неопходно спровести измене које би омогућиле усклађивање тог прописа са изменама и допунама закона које су извршене од последњих измена Закона а које су резултирале увођењем нових административних поступака, односно престанком вршења одређених административних поступака. Поред тога, уочена је потреба за прецизирањем назива одређених административних поступака за које је прописана такса, како би се недвосмислено могло утврдити за који поступак се наплаћује такса. С тим у вези, неопходно је спровести предложене измене Закона, како би се ускладили списи и радње за које је прописана висина такси са списима и радњама органа који су прописани одговарајућим законом, као и да би се брисали списи и радње органа који се не примењују, односно како би се ускладила висина таксе са стварним трошковима органа. </w:t>
      </w:r>
    </w:p>
    <w:p w:rsidR="008E066B" w:rsidRPr="00B80647" w:rsidRDefault="008E066B" w:rsidP="008E066B">
      <w:pPr>
        <w:spacing w:after="0" w:line="240" w:lineRule="auto"/>
        <w:ind w:firstLine="709"/>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 xml:space="preserve">У пракси је уочена потреба да се поједностави поступак достављања доказа о уплати таксе када се плаћање врши електронским путем. Такође, уочена је могућност </w:t>
      </w:r>
      <w:r w:rsidRPr="00B80647">
        <w:rPr>
          <w:rFonts w:ascii="Times New Roman" w:eastAsia="Calibri" w:hAnsi="Times New Roman" w:cs="Times New Roman"/>
          <w:sz w:val="24"/>
          <w:szCs w:val="24"/>
          <w:lang w:val="sr-Cyrl-CS"/>
        </w:rPr>
        <w:lastRenderedPageBreak/>
        <w:t>злоупотреба у смислу могућности да се једна уплата таксе за одређену врсту услуге користи више пута ако платиоц често користи исту услугу, јер не постоји могућност повезивања са конкретно поднетим захтевом.</w:t>
      </w:r>
    </w:p>
    <w:p w:rsidR="008E066B" w:rsidRPr="00B80647" w:rsidRDefault="008E066B" w:rsidP="008E066B">
      <w:pPr>
        <w:spacing w:after="0" w:line="240" w:lineRule="auto"/>
        <w:ind w:firstLine="709"/>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У обласни министарства унутрашњих послова уочена је потреба:</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Calibri" w:hAnsi="Times New Roman" w:cs="Times New Roman"/>
          <w:sz w:val="24"/>
          <w:szCs w:val="24"/>
          <w:lang w:val="sr-Cyrl-CS"/>
        </w:rPr>
        <w:t xml:space="preserve">- да се брише такса </w:t>
      </w:r>
      <w:r w:rsidRPr="00B80647">
        <w:rPr>
          <w:rFonts w:ascii="Times New Roman" w:eastAsia="Times New Roman" w:hAnsi="Times New Roman" w:cs="Times New Roman"/>
          <w:sz w:val="24"/>
          <w:szCs w:val="24"/>
          <w:lang w:val="sr-Cyrl-CS"/>
        </w:rPr>
        <w:t>за захтев за регистрацију оружја, односно унос података о оружју за потребе извођења обуке у руковању ватреним оружјем имајући у виду да) рок за замену исправа о оружју стекао 5. марта 2024. године;</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да се брише такса из става 7. Напомене уз Тарифни број 33. којом је уређено да се не плаћа такса за одбијање захтева за издавање оружног листа у који је уграђен  микроконтролер-чип, дозволе за ношење оружја, колекционарске дозволе и оружног листа на папирном обрасцу имајући у виду да је законом прописана такса за подношење захтева за издавање оружног листа, дозволе за ношење оружја, као и колекционарске дозволе које садрже и трошкове вршења безбедносне провере;</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xml:space="preserve">- да се пропише висина таксе за издавање пограничне пропуснице / дозволе за погранични саобраћај, под условом реципроцитета имајући у виду проблеме становника пограничног подручја приликом преласка државне границе и боравка у пограничном подручју; </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xml:space="preserve">  - да се пропише висина такси за нову категорија возила – возила од историјског значаја (олдтајмери) за коју је прописан изглед, садржај и димензије регистарских таблица изменама и допунама Правилника о регистрацији моторних и прикључних возила;</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да се пропише такса за промену података у решењу о давању овлашћења за обављање послова организовања заштите од пожара ради усклађивања са Правилником о ближим условима које морају испуњавати правна лица за обављање послова организовања заштите од пожара у субјектима прве, друге и треће угрожености од пожара („Сл</w:t>
      </w:r>
      <w:r w:rsidR="00B80647">
        <w:rPr>
          <w:rFonts w:ascii="Times New Roman" w:eastAsia="Times New Roman" w:hAnsi="Times New Roman" w:cs="Times New Roman"/>
          <w:sz w:val="24"/>
          <w:szCs w:val="24"/>
          <w:lang w:val="sr-Cyrl-CS"/>
        </w:rPr>
        <w:t>ужбени</w:t>
      </w:r>
      <w:r w:rsidRPr="00B80647">
        <w:rPr>
          <w:rFonts w:ascii="Times New Roman" w:eastAsia="Times New Roman" w:hAnsi="Times New Roman" w:cs="Times New Roman"/>
          <w:sz w:val="24"/>
          <w:szCs w:val="24"/>
          <w:lang w:val="sr-Cyrl-CS"/>
        </w:rPr>
        <w:t xml:space="preserve"> </w:t>
      </w:r>
      <w:r w:rsidR="00B80647">
        <w:rPr>
          <w:rFonts w:ascii="Times New Roman" w:eastAsia="Times New Roman" w:hAnsi="Times New Roman" w:cs="Times New Roman"/>
          <w:sz w:val="24"/>
          <w:szCs w:val="24"/>
          <w:lang w:val="sr-Cyrl-CS"/>
        </w:rPr>
        <w:t>гласник РСˮ, број</w:t>
      </w:r>
      <w:r w:rsidRPr="00B80647">
        <w:rPr>
          <w:rFonts w:ascii="Times New Roman" w:eastAsia="Times New Roman" w:hAnsi="Times New Roman" w:cs="Times New Roman"/>
          <w:sz w:val="24"/>
          <w:szCs w:val="24"/>
          <w:lang w:val="sr-Cyrl-CS"/>
        </w:rPr>
        <w:t xml:space="preserve"> 6/21);</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да се пропише такса за регистарске таблице за тешке четвороцикле, путничка возила, аутобусе, тролејбусе и теретна возила – дупликат, као и за прикључно возило – дупликат;</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да се пропише такса за издавање биометријске личне карте за лице којем је одобрено право на азил.</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ab/>
        <w:t xml:space="preserve">У пракси је уочена потреба да се измени износ за увоз, односно извоз робе мале вредности за коју се плаћа мањи износ таксе. </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xml:space="preserve">Пракса је показала да је неопходно да се прецизирају списи и радње органа које се односе на превоз терета за сопствене потребе, како би се одвојили поступци које врши орган јединице локалне самоуправе и поступци које врши надлежни републички орган. </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xml:space="preserve">Због сложености поступка прегледа техничке документације градње чамца за привредне и јавне сврхе, односно плутајућег објекта који захтева прорачун стабилитета и неплављивости, и велики утрошак рада службеника, предложено је да се висина те таксе утврди у висини стварних трошкова, па је предложено повећање висине таксе у Тарифном броју 154п став 1. са 13.550 на 30.000 динара због. Висина такси утврђена је применом Правилника о методологији. </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Пракса је показала да се пројектантима више пута стављају примедбе након ревизије техничке документације градње чамца за привредне и јавне сврхе, имајући у виду да пројекте не ускладе са примедбама датим након прегледа. С тим у вези предложено је и прописивање нове таксе у Тарифном броју 154п став 2. за ревизију техничке документације градње чамца за привредне и јавне сврхе у износу од 35.000 како би се стимулисали пројектанти да техничку документацију ускладе са прописима. Висина такси утврђена је применом Правилника о методологији.</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lastRenderedPageBreak/>
        <w:t xml:space="preserve">Уочено је да снимање речног дна single-beam опремом није уређено Законом о хидрографској делатности и важећим подзаконским актима, па се предлаже брисање таксе у Тарифном броју 157г става 1. за извођење хидрографских снимања речног дна коришћењем чамца са уграђеном single-beam опремом и обрадом података на међународном водном путу. </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Имајући у виду да су ситуациони планови водног пута из раније снимљених попречних профила јавно доступни у пловидбеном билтену, предлаже се брисање таксе за издавање копије ситуационог плана водног пута из раније снимљених попречних профила из Тарифног броја 157г став 2. тачка 5).</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У области радијационе и нуклеарне сигурности,  предложено је прописивање нове таксе у Тарифном броју 162а став 7. за решење по захтеву за издавање дозволе за једнократни транспорт опасне робе која је сврстана у класу 7 ADR/RID/ADN (радио</w:t>
      </w:r>
      <w:r w:rsidR="00B80647">
        <w:rPr>
          <w:rFonts w:ascii="Times New Roman" w:eastAsia="Times New Roman" w:hAnsi="Times New Roman" w:cs="Times New Roman"/>
          <w:sz w:val="24"/>
          <w:szCs w:val="24"/>
          <w:lang w:val="sr-Cyrl-CS"/>
        </w:rPr>
        <w:t>а</w:t>
      </w:r>
      <w:r w:rsidRPr="00B80647">
        <w:rPr>
          <w:rFonts w:ascii="Times New Roman" w:eastAsia="Times New Roman" w:hAnsi="Times New Roman" w:cs="Times New Roman"/>
          <w:sz w:val="24"/>
          <w:szCs w:val="24"/>
          <w:lang w:val="sr-Cyrl-CS"/>
        </w:rPr>
        <w:t>ктивне материје) у износу од 6.810,00 динара из разлога што је уочено да је неопходно да се усагласи са управним поступком који се спроводи у циљу транспарентности. Тренутно је прописана такса за издавање дозволе за једнократни транспорт опасне робе која је сврстана у класу 7 (радио</w:t>
      </w:r>
      <w:r w:rsidR="00B80647">
        <w:rPr>
          <w:rFonts w:ascii="Times New Roman" w:eastAsia="Times New Roman" w:hAnsi="Times New Roman" w:cs="Times New Roman"/>
          <w:sz w:val="24"/>
          <w:szCs w:val="24"/>
          <w:lang w:val="sr-Cyrl-CS"/>
        </w:rPr>
        <w:t>а</w:t>
      </w:r>
      <w:r w:rsidRPr="00B80647">
        <w:rPr>
          <w:rFonts w:ascii="Times New Roman" w:eastAsia="Times New Roman" w:hAnsi="Times New Roman" w:cs="Times New Roman"/>
          <w:sz w:val="24"/>
          <w:szCs w:val="24"/>
          <w:lang w:val="sr-Cyrl-CS"/>
        </w:rPr>
        <w:t>ктивне материје) која важи до шест месеци у знатно вишем износу (19.310,00 динара).</w:t>
      </w:r>
    </w:p>
    <w:p w:rsidR="008E066B" w:rsidRPr="00B80647" w:rsidRDefault="008E066B" w:rsidP="008E066B">
      <w:pPr>
        <w:spacing w:line="256" w:lineRule="auto"/>
        <w:ind w:firstLine="708"/>
        <w:jc w:val="both"/>
        <w:rPr>
          <w:rFonts w:ascii="Times New Roman" w:eastAsia="Calibri" w:hAnsi="Times New Roman" w:cs="Times New Roman"/>
          <w:sz w:val="24"/>
          <w:szCs w:val="24"/>
          <w:lang w:val="sr-Cyrl-CS"/>
        </w:rPr>
      </w:pPr>
      <w:r w:rsidRPr="00B80647">
        <w:rPr>
          <w:rFonts w:ascii="Times New Roman" w:eastAsia="Times New Roman" w:hAnsi="Times New Roman" w:cs="Times New Roman"/>
          <w:sz w:val="24"/>
          <w:szCs w:val="24"/>
          <w:lang w:val="sr-Cyrl-CS"/>
        </w:rPr>
        <w:tab/>
        <w:t>Н</w:t>
      </w:r>
      <w:r w:rsidRPr="00B80647">
        <w:rPr>
          <w:rFonts w:ascii="Times New Roman" w:eastAsia="Calibri" w:hAnsi="Times New Roman" w:cs="Times New Roman"/>
          <w:kern w:val="2"/>
          <w:sz w:val="24"/>
          <w:szCs w:val="24"/>
          <w:lang w:val="sr-Cyrl-CS"/>
          <w14:ligatures w14:val="standardContextual"/>
        </w:rPr>
        <w:t>еопходно је усклађивање са Законом о контроли опасности од великих удеса који укључују опасне супстанце који је ступио на снагу 6. децембра 2024. године, као и подзаконским актима донетим на основу њега,  због увођења нових поступака и обавеза оператера у смислу подношења захтева и уређују  таксе за нове поступке з</w:t>
      </w:r>
      <w:r w:rsidRPr="00B80647">
        <w:rPr>
          <w:rFonts w:ascii="Times New Roman" w:eastAsia="Calibri" w:hAnsi="Times New Roman" w:cs="Times New Roman"/>
          <w:sz w:val="24"/>
          <w:szCs w:val="24"/>
          <w:lang w:val="sr-Cyrl-CS"/>
        </w:rPr>
        <w:t xml:space="preserve">а захтев за издавање сагласности на Политику превенције великог удеса и Систем управљања безбедношћу, као и таксе за захтев за измену сагласности на Политику превенције великог удеса и Систем управљања безбедношћу. </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Пракса је показала да је неопходно да се пропише нова такса за издавање дозволе за извоз неопасног отпада који подлеже контролном поступку ради усаглашавања са Законом о управљању отпадом која би била примерена стварним трошковима органа. Наиме, до сада се за овај поступак плаћала такса за издавање дозволе за извоз неопасног отпада у износу од 253.790,00 динара, који је знатно већи од предложеног износа таксе (79.8400,00 динара). Висина такси утврђена је применом Правилника о методологији.</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У области заштите животне средине од радијације и пружања нуклеарне сигурности и безбедности</w:t>
      </w:r>
      <w:r w:rsidRPr="00B80647">
        <w:rPr>
          <w:rFonts w:ascii="Times New Roman" w:eastAsia="Times New Roman" w:hAnsi="Times New Roman" w:cs="Times New Roman"/>
          <w:sz w:val="24"/>
          <w:szCs w:val="24"/>
          <w:lang w:val="sr-Cyrl-CS"/>
        </w:rPr>
        <w:tab/>
        <w:t xml:space="preserve">предложено је усаглашавање са административним поступцима органа (Директората за радијациону и нуклеарну сигурност и безбедност Србије) који су уређени Законом о радијационој и нуклеарној сигурности и безбедности, јер је уочено да поступци који су уређени поменутим законом не одговарају поступцима за које је прописана такса (за више административних поступака се наплаћује такса која по називу не одговара том поступку). С тим у вези а у циљу обезбеђења транспарентности за сваки поступак је прописана такса. </w:t>
      </w:r>
      <w:bookmarkStart w:id="1" w:name="_Hlk209648887"/>
      <w:r w:rsidRPr="00B80647">
        <w:rPr>
          <w:rFonts w:ascii="Times New Roman" w:eastAsia="Times New Roman" w:hAnsi="Times New Roman" w:cs="Times New Roman"/>
          <w:sz w:val="24"/>
          <w:szCs w:val="24"/>
          <w:lang w:val="sr-Cyrl-CS"/>
        </w:rPr>
        <w:t>Предложене измене и допуне ће имати утицај на правна лица која су подносиоци захтева пред Директоратом, а утврђена висина такси за сваки појединачно административни поступак проузроковала је повећање трошкова за осам административних поступака (нпр. за решење за издавање дозволе за једнократни транспорт опасне робе која је сврстана у класу 7 ADR/RID/ADN такса се повећава са 6.250 на 6.810 динара, такса за решење по захтеву за издавање овлашћења за вршење послова заштите од јонизујућег зрачења повећава се са 30.990 дин. на 34.070 дин, такса за решење по захтеву о одобрењу радијационе делатности ниског ризика повећава се са 10.320 дин. на 12.490 дин., за решење о одобрењу радијационе делатности умереног ризика са 10.320 на 18.170 дин. а за решење о одобрењу радијационе делатности високог ризика са  10.320 на 22.710 дин.).</w:t>
      </w:r>
      <w:bookmarkEnd w:id="1"/>
      <w:r w:rsidRPr="00B80647">
        <w:rPr>
          <w:rFonts w:ascii="Times New Roman" w:eastAsia="Times New Roman" w:hAnsi="Times New Roman" w:cs="Times New Roman"/>
          <w:sz w:val="24"/>
          <w:szCs w:val="24"/>
          <w:lang w:val="sr-Cyrl-CS"/>
        </w:rPr>
        <w:t xml:space="preserve"> Међутим, прецизирање административних поступака у складу са Законом о радијационој и </w:t>
      </w:r>
      <w:r w:rsidRPr="00B80647">
        <w:rPr>
          <w:rFonts w:ascii="Times New Roman" w:eastAsia="Times New Roman" w:hAnsi="Times New Roman" w:cs="Times New Roman"/>
          <w:sz w:val="24"/>
          <w:szCs w:val="24"/>
          <w:lang w:val="sr-Cyrl-CS"/>
        </w:rPr>
        <w:lastRenderedPageBreak/>
        <w:t>нуклеарној сигурности и безбедности доприноси правној сигурности таксених обвезника и трансп</w:t>
      </w:r>
      <w:r w:rsidR="00B80647">
        <w:rPr>
          <w:rFonts w:ascii="Times New Roman" w:eastAsia="Times New Roman" w:hAnsi="Times New Roman" w:cs="Times New Roman"/>
          <w:sz w:val="24"/>
          <w:szCs w:val="24"/>
          <w:lang w:val="sr-Cyrl-CS"/>
        </w:rPr>
        <w:t>а</w:t>
      </w:r>
      <w:r w:rsidRPr="00B80647">
        <w:rPr>
          <w:rFonts w:ascii="Times New Roman" w:eastAsia="Times New Roman" w:hAnsi="Times New Roman" w:cs="Times New Roman"/>
          <w:sz w:val="24"/>
          <w:szCs w:val="24"/>
          <w:lang w:val="sr-Cyrl-CS"/>
        </w:rPr>
        <w:t>рент</w:t>
      </w:r>
      <w:r w:rsidR="00B80647">
        <w:rPr>
          <w:rFonts w:ascii="Times New Roman" w:eastAsia="Times New Roman" w:hAnsi="Times New Roman" w:cs="Times New Roman"/>
          <w:sz w:val="24"/>
          <w:szCs w:val="24"/>
          <w:lang w:val="sr-Cyrl-CS"/>
        </w:rPr>
        <w:t>н</w:t>
      </w:r>
      <w:r w:rsidRPr="00B80647">
        <w:rPr>
          <w:rFonts w:ascii="Times New Roman" w:eastAsia="Times New Roman" w:hAnsi="Times New Roman" w:cs="Times New Roman"/>
          <w:sz w:val="24"/>
          <w:szCs w:val="24"/>
          <w:lang w:val="sr-Cyrl-CS"/>
        </w:rPr>
        <w:t>ости у поступцима.</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ab/>
        <w:t>Прецизирање  које опредељује граничну вредност износа за упис хипотеке која се наплаћује различито у зависности од износа хипотеке (реч „одˮ замењује се речју „прекоˮ) врши се ради избегавања недоумица који износ таксе се плаћа у граничним случајевима.</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ab/>
        <w:t>Уочено је да је такса  за упис графич</w:t>
      </w:r>
      <w:r w:rsidR="00B80647">
        <w:rPr>
          <w:rFonts w:ascii="Times New Roman" w:eastAsia="Times New Roman" w:hAnsi="Times New Roman" w:cs="Times New Roman"/>
          <w:sz w:val="24"/>
          <w:szCs w:val="24"/>
          <w:lang w:val="sr-Cyrl-CS"/>
        </w:rPr>
        <w:t>к</w:t>
      </w:r>
      <w:r w:rsidRPr="00B80647">
        <w:rPr>
          <w:rFonts w:ascii="Times New Roman" w:eastAsia="Times New Roman" w:hAnsi="Times New Roman" w:cs="Times New Roman"/>
          <w:sz w:val="24"/>
          <w:szCs w:val="24"/>
          <w:lang w:val="sr-Cyrl-CS"/>
        </w:rPr>
        <w:t>их података о прикључку на вод уређена и у Напомени истог Тарифног броја (упућује да се за упис графичких података плаћа такса из тачке 1)) па је предложено да се брише такса  за упис графич</w:t>
      </w:r>
      <w:r w:rsidR="00B80647">
        <w:rPr>
          <w:rFonts w:ascii="Times New Roman" w:eastAsia="Times New Roman" w:hAnsi="Times New Roman" w:cs="Times New Roman"/>
          <w:sz w:val="24"/>
          <w:szCs w:val="24"/>
          <w:lang w:val="sr-Cyrl-CS"/>
        </w:rPr>
        <w:t>к</w:t>
      </w:r>
      <w:r w:rsidRPr="00B80647">
        <w:rPr>
          <w:rFonts w:ascii="Times New Roman" w:eastAsia="Times New Roman" w:hAnsi="Times New Roman" w:cs="Times New Roman"/>
          <w:sz w:val="24"/>
          <w:szCs w:val="24"/>
          <w:lang w:val="sr-Cyrl-CS"/>
        </w:rPr>
        <w:t>их података о прикључку на вод у Тарифном броју 215д став 5. тачка 2), у циљу избегавања недоумица у пракси која се такса примењује.</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У области наоружања и војне опреме донета је нова Уредба о начину утврђивања и оцењивања усаглашености система менаџмента, процеса производње и израђеног наоружања и војне опреме којом је уређена сертификација производа, поступак и начин оцене усаглашености процеса производње, производа и услуга, којом су уређени нови административни поступци сертификације производа, утврђивања и оцењивања система менаџмента процеса производа и услуга, тако да је неопходно извршити усклађивање са Законом о републичким административним таксама, како би се утврдила висина таксе за те нове поступке.</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`У Тарифном броју 215и став 1. тачка 2) предлаже се повећање таксе из става 1. тачка 2) за сваки појединачни упит – увид у базу катастра непокретности са 110 на 120 динара које представља усклађивање са таксом која је прописана за коришћење базе на годишњем нивоу (мали је износ па се не повећава приликом годишњег усклађивања динарских износа због заокружења).</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xml:space="preserve">Предлаже се прописивање новог Тарифног броја 223е којим се уређује висина такси за полагање испита за редара на скијалишту и издавање легитимације за редара (прописују се 3 нове таксе) ради усклађивања са Законом о јавним скијалиштима. </w:t>
      </w:r>
    </w:p>
    <w:bookmarkEnd w:id="0"/>
    <w:p w:rsidR="008E066B" w:rsidRPr="00B80647" w:rsidRDefault="008E066B" w:rsidP="008E066B">
      <w:pPr>
        <w:tabs>
          <w:tab w:val="left" w:pos="1800"/>
          <w:tab w:val="left" w:pos="9630"/>
        </w:tabs>
        <w:spacing w:after="0" w:line="240" w:lineRule="auto"/>
        <w:ind w:firstLine="851"/>
        <w:jc w:val="both"/>
        <w:rPr>
          <w:rFonts w:ascii="Times New Roman" w:eastAsia="Times New Roman" w:hAnsi="Times New Roman" w:cs="Times New Roman"/>
          <w:b/>
          <w:sz w:val="24"/>
          <w:szCs w:val="24"/>
          <w:lang w:val="sr-Cyrl-CS"/>
        </w:rPr>
      </w:pPr>
      <w:r w:rsidRPr="00B80647">
        <w:rPr>
          <w:rFonts w:ascii="Times New Roman" w:eastAsia="Times New Roman" w:hAnsi="Times New Roman" w:cs="Times New Roman"/>
          <w:b/>
          <w:sz w:val="24"/>
          <w:szCs w:val="24"/>
          <w:lang w:val="sr-Cyrl-CS"/>
        </w:rPr>
        <w:t>3) Да ли постоје неки други разлози за промену (интервенцију) у области у случају да није уочен проблем?</w:t>
      </w:r>
    </w:p>
    <w:p w:rsidR="008E066B" w:rsidRPr="00B80647" w:rsidRDefault="008E066B" w:rsidP="008E066B">
      <w:pPr>
        <w:tabs>
          <w:tab w:val="left" w:pos="1800"/>
          <w:tab w:val="left" w:pos="9630"/>
        </w:tabs>
        <w:spacing w:after="0" w:line="240" w:lineRule="auto"/>
        <w:ind w:firstLine="851"/>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Не постоје други разлози за промену у области.</w:t>
      </w:r>
    </w:p>
    <w:p w:rsidR="008E066B" w:rsidRPr="00B80647" w:rsidRDefault="008E066B" w:rsidP="008E066B">
      <w:pPr>
        <w:tabs>
          <w:tab w:val="left" w:pos="1800"/>
          <w:tab w:val="left" w:pos="9630"/>
        </w:tabs>
        <w:spacing w:after="0" w:line="240" w:lineRule="auto"/>
        <w:ind w:firstLine="1134"/>
        <w:jc w:val="both"/>
        <w:rPr>
          <w:rFonts w:ascii="Times New Roman" w:eastAsia="Times New Roman" w:hAnsi="Times New Roman" w:cs="Times New Roman"/>
          <w:sz w:val="24"/>
          <w:szCs w:val="24"/>
          <w:lang w:val="sr-Cyrl-CS"/>
        </w:rPr>
      </w:pPr>
    </w:p>
    <w:p w:rsidR="008E066B" w:rsidRPr="00B80647" w:rsidRDefault="008E066B" w:rsidP="008E066B">
      <w:pPr>
        <w:tabs>
          <w:tab w:val="left" w:pos="1800"/>
          <w:tab w:val="left" w:pos="9630"/>
        </w:tabs>
        <w:spacing w:after="0" w:line="240" w:lineRule="auto"/>
        <w:ind w:firstLine="1134"/>
        <w:jc w:val="both"/>
        <w:rPr>
          <w:rFonts w:ascii="Times New Roman" w:eastAsia="Times New Roman" w:hAnsi="Times New Roman" w:cs="Times New Roman"/>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b/>
          <w:sz w:val="24"/>
          <w:szCs w:val="24"/>
          <w:lang w:val="sr-Cyrl-CS"/>
        </w:rPr>
      </w:pPr>
      <w:r w:rsidRPr="00B80647">
        <w:rPr>
          <w:rFonts w:ascii="Times New Roman" w:eastAsia="Calibri" w:hAnsi="Times New Roman" w:cs="Times New Roman"/>
          <w:b/>
          <w:sz w:val="24"/>
          <w:szCs w:val="24"/>
          <w:lang w:val="sr-Cyrl-CS"/>
        </w:rPr>
        <w:t>2. Утврђивање циља.</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b/>
          <w:sz w:val="24"/>
          <w:szCs w:val="24"/>
          <w:lang w:val="sr-Cyrl-CS"/>
        </w:rPr>
      </w:pPr>
      <w:r w:rsidRPr="00B80647">
        <w:rPr>
          <w:rFonts w:ascii="Times New Roman" w:eastAsia="Calibri" w:hAnsi="Times New Roman" w:cs="Times New Roman"/>
          <w:b/>
          <w:sz w:val="24"/>
          <w:szCs w:val="24"/>
          <w:lang w:val="sr-Cyrl-CS"/>
        </w:rPr>
        <w:t>1) Који циљ је потребно постићи?</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tabs>
          <w:tab w:val="left" w:pos="1260"/>
        </w:tabs>
        <w:spacing w:after="0" w:line="240" w:lineRule="auto"/>
        <w:ind w:firstLine="709"/>
        <w:jc w:val="both"/>
        <w:rPr>
          <w:rFonts w:ascii="Times New Roman" w:eastAsia="Times New Roman" w:hAnsi="Times New Roman" w:cs="Times New Roman"/>
          <w:sz w:val="24"/>
          <w:szCs w:val="24"/>
          <w:shd w:val="clear" w:color="auto" w:fill="FFFFFF"/>
          <w:lang w:val="sr-Cyrl-CS"/>
        </w:rPr>
      </w:pPr>
      <w:r w:rsidRPr="00B80647">
        <w:rPr>
          <w:rFonts w:ascii="Times New Roman" w:eastAsia="Calibri" w:hAnsi="Times New Roman" w:cs="Times New Roman"/>
          <w:sz w:val="24"/>
          <w:szCs w:val="24"/>
          <w:lang w:val="sr-Cyrl-CS"/>
        </w:rPr>
        <w:t xml:space="preserve">Неопходно је </w:t>
      </w:r>
      <w:r w:rsidRPr="00B80647">
        <w:rPr>
          <w:rFonts w:ascii="Times New Roman" w:eastAsia="Times New Roman" w:hAnsi="Times New Roman" w:cs="Times New Roman"/>
          <w:sz w:val="24"/>
          <w:szCs w:val="24"/>
          <w:lang w:val="sr-Cyrl-CS"/>
        </w:rPr>
        <w:t xml:space="preserve">усагласити предмет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измени списа и радњи, односно престанку основа за вршење појединих списа и радњи за које је сада прописана такса, а које су инициране од стране надлежних органа у циљу повећања транспарентности у административним поступцима и сагледавања трошкова грађана и привреде. </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2) Да ли је циљ који се постиже доношењем прописа усклађен са циљевима важећих планских докумената и приор</w:t>
      </w:r>
      <w:r w:rsidR="00B80647">
        <w:rPr>
          <w:rFonts w:ascii="Times New Roman" w:eastAsia="Calibri" w:hAnsi="Times New Roman" w:cs="Times New Roman"/>
          <w:sz w:val="24"/>
          <w:szCs w:val="24"/>
          <w:lang w:val="sr-Cyrl-CS"/>
        </w:rPr>
        <w:t>ит</w:t>
      </w:r>
      <w:r w:rsidRPr="00B80647">
        <w:rPr>
          <w:rFonts w:ascii="Times New Roman" w:eastAsia="Calibri" w:hAnsi="Times New Roman" w:cs="Times New Roman"/>
          <w:sz w:val="24"/>
          <w:szCs w:val="24"/>
          <w:lang w:val="sr-Cyrl-CS"/>
        </w:rPr>
        <w:t>ет</w:t>
      </w:r>
      <w:r w:rsidR="00B80647">
        <w:rPr>
          <w:rFonts w:ascii="Times New Roman" w:eastAsia="Calibri" w:hAnsi="Times New Roman" w:cs="Times New Roman"/>
          <w:sz w:val="24"/>
          <w:szCs w:val="24"/>
          <w:lang w:val="sr-Cyrl-CS"/>
        </w:rPr>
        <w:t>н</w:t>
      </w:r>
      <w:r w:rsidRPr="00B80647">
        <w:rPr>
          <w:rFonts w:ascii="Times New Roman" w:eastAsia="Calibri" w:hAnsi="Times New Roman" w:cs="Times New Roman"/>
          <w:sz w:val="24"/>
          <w:szCs w:val="24"/>
          <w:lang w:val="sr-Cyrl-CS"/>
        </w:rPr>
        <w:t>им циљевима Владе?</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Циљ који се постиже доношењем овог прописа усклађен је са циљевима важећих планских докумената и приор</w:t>
      </w:r>
      <w:r w:rsidR="00B80647">
        <w:rPr>
          <w:rFonts w:ascii="Times New Roman" w:eastAsia="Calibri" w:hAnsi="Times New Roman" w:cs="Times New Roman"/>
          <w:sz w:val="24"/>
          <w:szCs w:val="24"/>
          <w:lang w:val="sr-Cyrl-CS"/>
        </w:rPr>
        <w:t>ит</w:t>
      </w:r>
      <w:r w:rsidRPr="00B80647">
        <w:rPr>
          <w:rFonts w:ascii="Times New Roman" w:eastAsia="Calibri" w:hAnsi="Times New Roman" w:cs="Times New Roman"/>
          <w:sz w:val="24"/>
          <w:szCs w:val="24"/>
          <w:lang w:val="sr-Cyrl-CS"/>
        </w:rPr>
        <w:t>ет</w:t>
      </w:r>
      <w:r w:rsidR="00B80647">
        <w:rPr>
          <w:rFonts w:ascii="Times New Roman" w:eastAsia="Calibri" w:hAnsi="Times New Roman" w:cs="Times New Roman"/>
          <w:sz w:val="24"/>
          <w:szCs w:val="24"/>
          <w:lang w:val="sr-Cyrl-CS"/>
        </w:rPr>
        <w:t>н</w:t>
      </w:r>
      <w:r w:rsidRPr="00B80647">
        <w:rPr>
          <w:rFonts w:ascii="Times New Roman" w:eastAsia="Calibri" w:hAnsi="Times New Roman" w:cs="Times New Roman"/>
          <w:sz w:val="24"/>
          <w:szCs w:val="24"/>
          <w:lang w:val="sr-Cyrl-CS"/>
        </w:rPr>
        <w:t>им циљевима Владе, да услуге корисника јавних средстава буду доступне, трошкови корисника буџетских средстава прописани једним законом тако да су транспарентни, а наплата непореских прихода да буде ефикаснија.</w:t>
      </w:r>
    </w:p>
    <w:p w:rsidR="008E066B" w:rsidRPr="00B80647" w:rsidRDefault="008E066B" w:rsidP="008E066B">
      <w:pPr>
        <w:spacing w:after="0" w:line="240" w:lineRule="auto"/>
        <w:ind w:firstLine="720"/>
        <w:jc w:val="both"/>
        <w:rPr>
          <w:rFonts w:ascii="Times New Roman" w:eastAsia="Calibri" w:hAnsi="Times New Roman" w:cs="Times New Roman"/>
          <w:i/>
          <w:color w:val="FF0000"/>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b/>
          <w:sz w:val="24"/>
          <w:szCs w:val="24"/>
          <w:lang w:val="sr-Cyrl-CS"/>
        </w:rPr>
      </w:pPr>
      <w:r w:rsidRPr="00B80647">
        <w:rPr>
          <w:rFonts w:ascii="Times New Roman" w:eastAsia="Calibri" w:hAnsi="Times New Roman" w:cs="Times New Roman"/>
          <w:b/>
          <w:sz w:val="24"/>
          <w:szCs w:val="24"/>
          <w:lang w:val="sr-Cyrl-CS"/>
        </w:rPr>
        <w:t>3) На основу ког показатеља учинка се утврђује да ли је дошло до постизања циља?</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tabs>
          <w:tab w:val="left" w:pos="1800"/>
        </w:tabs>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Показатељи који се прате у области републичких административних такси су несметано спровођење административних поступака надлежних органа, доступност услуга органа грађанима и привреди.</w:t>
      </w:r>
    </w:p>
    <w:p w:rsidR="008E066B" w:rsidRPr="00B80647" w:rsidRDefault="008E066B" w:rsidP="008E066B">
      <w:pPr>
        <w:spacing w:after="0" w:line="240" w:lineRule="auto"/>
        <w:jc w:val="both"/>
        <w:rPr>
          <w:rFonts w:ascii="Times New Roman" w:eastAsia="Calibri" w:hAnsi="Times New Roman" w:cs="Times New Roman"/>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b/>
          <w:sz w:val="24"/>
          <w:szCs w:val="24"/>
          <w:lang w:val="sr-Cyrl-CS"/>
        </w:rPr>
      </w:pPr>
      <w:r w:rsidRPr="00B80647">
        <w:rPr>
          <w:rFonts w:ascii="Times New Roman" w:eastAsia="Calibri" w:hAnsi="Times New Roman" w:cs="Times New Roman"/>
          <w:b/>
          <w:sz w:val="24"/>
          <w:szCs w:val="24"/>
          <w:lang w:val="sr-Cyrl-CS"/>
        </w:rPr>
        <w:t>4) Дефинисати извор провере и рокове за прикупљање података за праћење примене прописа.</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Посебне евиденције органа о поднетим захтевима и донетим списима, односно донетим решењима органа у административним поступцима, као и наплаћен износ такси.</w:t>
      </w:r>
    </w:p>
    <w:p w:rsidR="008E066B" w:rsidRPr="00B80647" w:rsidRDefault="008E066B" w:rsidP="008E066B">
      <w:pPr>
        <w:spacing w:after="0" w:line="240" w:lineRule="auto"/>
        <w:ind w:firstLine="720"/>
        <w:jc w:val="both"/>
        <w:rPr>
          <w:rFonts w:ascii="Times New Roman" w:eastAsia="Calibri" w:hAnsi="Times New Roman" w:cs="Times New Roman"/>
          <w:b/>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b/>
          <w:sz w:val="24"/>
          <w:szCs w:val="24"/>
          <w:lang w:val="sr-Cyrl-CS"/>
        </w:rPr>
      </w:pPr>
      <w:r w:rsidRPr="00B80647">
        <w:rPr>
          <w:rFonts w:ascii="Times New Roman" w:eastAsia="Calibri" w:hAnsi="Times New Roman" w:cs="Times New Roman"/>
          <w:b/>
          <w:sz w:val="24"/>
          <w:szCs w:val="24"/>
          <w:lang w:val="sr-Cyrl-CS"/>
        </w:rPr>
        <w:t>3. Идентификовање опција</w:t>
      </w:r>
    </w:p>
    <w:p w:rsidR="008E066B" w:rsidRPr="00B80647" w:rsidRDefault="008E066B" w:rsidP="008E066B">
      <w:pPr>
        <w:spacing w:after="0" w:line="240" w:lineRule="auto"/>
        <w:jc w:val="both"/>
        <w:rPr>
          <w:rFonts w:ascii="Times New Roman" w:eastAsia="Calibri" w:hAnsi="Times New Roman" w:cs="Times New Roman"/>
          <w:color w:val="FF0000"/>
          <w:sz w:val="24"/>
          <w:szCs w:val="24"/>
          <w:lang w:val="sr-Cyrl-CS"/>
        </w:rPr>
      </w:pPr>
    </w:p>
    <w:p w:rsidR="008E066B" w:rsidRPr="00B80647" w:rsidRDefault="008E066B" w:rsidP="008E066B">
      <w:pPr>
        <w:spacing w:after="0" w:line="240" w:lineRule="auto"/>
        <w:ind w:firstLine="720"/>
        <w:contextualSpacing/>
        <w:jc w:val="both"/>
        <w:rPr>
          <w:rFonts w:ascii="Times New Roman" w:eastAsia="Calibri" w:hAnsi="Times New Roman" w:cs="Times New Roman"/>
          <w:b/>
          <w:sz w:val="24"/>
          <w:szCs w:val="24"/>
          <w:lang w:val="sr-Cyrl-CS"/>
        </w:rPr>
      </w:pPr>
      <w:r w:rsidRPr="00B80647">
        <w:rPr>
          <w:rFonts w:ascii="Times New Roman" w:eastAsia="Calibri" w:hAnsi="Times New Roman" w:cs="Times New Roman"/>
          <w:b/>
          <w:sz w:val="24"/>
          <w:szCs w:val="24"/>
          <w:lang w:val="sr-Cyrl-CS"/>
        </w:rPr>
        <w:t>1) Да ли је циљ могуће постићи применом „status quo” опције? Приказати последице примене „status quo” опције.</w:t>
      </w:r>
    </w:p>
    <w:p w:rsidR="008E066B" w:rsidRPr="00B80647" w:rsidRDefault="008E066B" w:rsidP="008E066B">
      <w:pPr>
        <w:spacing w:after="0" w:line="240" w:lineRule="auto"/>
        <w:ind w:left="720"/>
        <w:jc w:val="both"/>
        <w:rPr>
          <w:rFonts w:ascii="Times New Roman" w:eastAsia="Calibri" w:hAnsi="Times New Roman" w:cs="Times New Roman"/>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„Status quo” опција није разматрана, водећи рачуна да недоношењем овог закона поједини органи не би могли да спроведу административне поступке, односно имали би  повећане трошкове а привредним субјектима се не би омогућило пружање ефикасне услуге органа. Поред тога дошло би до неусаглашености закона којим су прописани административни поступци органа са Законом, што би утицало на транспарентност и могућност утврђивања трошкова грађана и привреде.</w:t>
      </w:r>
    </w:p>
    <w:p w:rsidR="008E066B" w:rsidRPr="00B80647" w:rsidRDefault="008E066B" w:rsidP="008E066B">
      <w:pPr>
        <w:spacing w:after="0" w:line="240" w:lineRule="auto"/>
        <w:ind w:firstLine="720"/>
        <w:jc w:val="both"/>
        <w:rPr>
          <w:rFonts w:ascii="Times New Roman" w:eastAsia="Calibri" w:hAnsi="Times New Roman" w:cs="Times New Roman"/>
          <w:strike/>
          <w:sz w:val="24"/>
          <w:szCs w:val="24"/>
          <w:lang w:val="sr-Cyrl-CS"/>
        </w:rPr>
      </w:pPr>
    </w:p>
    <w:p w:rsidR="008E066B" w:rsidRPr="00B80647" w:rsidRDefault="008E066B" w:rsidP="008E066B">
      <w:pPr>
        <w:spacing w:after="0" w:line="240" w:lineRule="auto"/>
        <w:jc w:val="both"/>
        <w:rPr>
          <w:rFonts w:ascii="Times New Roman" w:eastAsia="Calibri" w:hAnsi="Times New Roman" w:cs="Times New Roman"/>
          <w:i/>
          <w:color w:val="FF0000"/>
          <w:sz w:val="24"/>
          <w:szCs w:val="24"/>
          <w:lang w:val="sr-Cyrl-CS"/>
        </w:rPr>
      </w:pPr>
    </w:p>
    <w:p w:rsidR="008E066B" w:rsidRPr="00B80647" w:rsidRDefault="008E066B" w:rsidP="008E066B">
      <w:pPr>
        <w:spacing w:after="0" w:line="240" w:lineRule="auto"/>
        <w:ind w:firstLine="720"/>
        <w:contextualSpacing/>
        <w:jc w:val="both"/>
        <w:rPr>
          <w:rFonts w:ascii="Times New Roman" w:eastAsia="Calibri" w:hAnsi="Times New Roman" w:cs="Times New Roman"/>
          <w:b/>
          <w:sz w:val="24"/>
          <w:szCs w:val="24"/>
          <w:lang w:val="sr-Cyrl-CS"/>
        </w:rPr>
      </w:pPr>
      <w:r w:rsidRPr="00B80647">
        <w:rPr>
          <w:rFonts w:ascii="Times New Roman" w:eastAsia="Calibri" w:hAnsi="Times New Roman" w:cs="Times New Roman"/>
          <w:b/>
          <w:sz w:val="24"/>
          <w:szCs w:val="24"/>
          <w:lang w:val="sr-Cyrl-CS"/>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w:t>
      </w:r>
      <w:r w:rsidR="00B80647">
        <w:rPr>
          <w:rFonts w:ascii="Times New Roman" w:eastAsia="Calibri" w:hAnsi="Times New Roman" w:cs="Times New Roman"/>
          <w:b/>
          <w:sz w:val="24"/>
          <w:szCs w:val="24"/>
          <w:lang w:val="sr-Cyrl-CS"/>
        </w:rPr>
        <w:t xml:space="preserve"> </w:t>
      </w:r>
      <w:r w:rsidRPr="00B80647">
        <w:rPr>
          <w:rFonts w:ascii="Times New Roman" w:eastAsia="Calibri" w:hAnsi="Times New Roman" w:cs="Times New Roman"/>
          <w:b/>
          <w:sz w:val="24"/>
          <w:szCs w:val="24"/>
          <w:lang w:val="sr-Cyrl-CS"/>
        </w:rPr>
        <w:t>Навести разлоге због којих се одустало од примене ове опције.</w:t>
      </w:r>
    </w:p>
    <w:p w:rsidR="008E066B" w:rsidRPr="00B80647" w:rsidRDefault="008E066B" w:rsidP="008E066B">
      <w:pPr>
        <w:tabs>
          <w:tab w:val="left" w:pos="720"/>
          <w:tab w:val="left" w:pos="1350"/>
        </w:tabs>
        <w:spacing w:after="0" w:line="240" w:lineRule="auto"/>
        <w:ind w:firstLine="720"/>
        <w:jc w:val="both"/>
        <w:rPr>
          <w:rFonts w:ascii="Times New Roman" w:eastAsia="Times New Roman" w:hAnsi="Times New Roman" w:cs="Times New Roman"/>
          <w:bCs/>
          <w:iCs/>
          <w:noProof/>
          <w:sz w:val="24"/>
          <w:szCs w:val="24"/>
          <w:lang w:val="sr-Cyrl-CS"/>
        </w:rPr>
      </w:pPr>
      <w:r w:rsidRPr="00B80647">
        <w:rPr>
          <w:rFonts w:ascii="Times New Roman" w:eastAsia="Times New Roman" w:hAnsi="Times New Roman" w:cs="Times New Roman"/>
          <w:bCs/>
          <w:iCs/>
          <w:noProof/>
          <w:sz w:val="24"/>
          <w:szCs w:val="24"/>
          <w:lang w:val="sr-Cyrl-CS"/>
        </w:rPr>
        <w:t>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 Имајући у виду да се овим законом уређује висина такси за административне поступке органа циљ се не може постићи применом било којих других мера подстицајних,</w:t>
      </w:r>
      <w:r w:rsidRPr="00B80647">
        <w:rPr>
          <w:rFonts w:ascii="Calibri" w:eastAsia="Times New Roman" w:hAnsi="Calibri" w:cs="Times New Roman"/>
          <w:lang w:val="sr-Cyrl-CS"/>
        </w:rPr>
        <w:t xml:space="preserve"> </w:t>
      </w:r>
      <w:r w:rsidRPr="00B80647">
        <w:rPr>
          <w:rFonts w:ascii="Times New Roman" w:eastAsia="Times New Roman" w:hAnsi="Times New Roman" w:cs="Times New Roman"/>
          <w:bCs/>
          <w:iCs/>
          <w:noProof/>
          <w:sz w:val="24"/>
          <w:szCs w:val="24"/>
          <w:lang w:val="sr-Cyrl-CS"/>
        </w:rPr>
        <w:t>информативно-едукативних, институционално-управљачких или мера за обезбеђивање добара и услуга.</w:t>
      </w:r>
    </w:p>
    <w:p w:rsidR="008E066B" w:rsidRPr="00B80647" w:rsidRDefault="008E066B" w:rsidP="008E066B">
      <w:pPr>
        <w:tabs>
          <w:tab w:val="left" w:pos="720"/>
          <w:tab w:val="left" w:pos="1260"/>
        </w:tabs>
        <w:spacing w:after="0" w:line="240" w:lineRule="auto"/>
        <w:ind w:firstLine="720"/>
        <w:jc w:val="both"/>
        <w:rPr>
          <w:rFonts w:ascii="Times New Roman" w:eastAsia="Times New Roman" w:hAnsi="Times New Roman" w:cs="Times New Roman"/>
          <w:bCs/>
          <w:iCs/>
          <w:noProof/>
          <w:sz w:val="24"/>
          <w:szCs w:val="24"/>
          <w:lang w:val="sr-Cyrl-CS"/>
        </w:rPr>
      </w:pPr>
      <w:r w:rsidRPr="00B80647">
        <w:rPr>
          <w:rFonts w:ascii="Times New Roman" w:eastAsia="Times New Roman" w:hAnsi="Times New Roman" w:cs="Times New Roman"/>
          <w:bCs/>
          <w:iCs/>
          <w:noProof/>
          <w:sz w:val="24"/>
          <w:szCs w:val="24"/>
          <w:lang w:val="sr-Cyrl-CS"/>
        </w:rPr>
        <w:t>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Наиме, закон је општи правни акт који се објављује и који ствара једнака права и обавезе за све субјекте који се нађу у истој ситуацији, чиме се постиже транспарентност у његовој примени.</w:t>
      </w:r>
    </w:p>
    <w:p w:rsidR="008E066B" w:rsidRPr="00B80647" w:rsidRDefault="008E066B" w:rsidP="008E066B">
      <w:pPr>
        <w:tabs>
          <w:tab w:val="left" w:pos="720"/>
          <w:tab w:val="left" w:pos="1260"/>
        </w:tabs>
        <w:spacing w:after="0" w:line="240" w:lineRule="auto"/>
        <w:ind w:firstLine="720"/>
        <w:jc w:val="both"/>
        <w:rPr>
          <w:rFonts w:ascii="Times New Roman" w:eastAsia="Times New Roman" w:hAnsi="Times New Roman" w:cs="Times New Roman"/>
          <w:bCs/>
          <w:iCs/>
          <w:noProof/>
          <w:sz w:val="24"/>
          <w:szCs w:val="24"/>
          <w:lang w:val="sr-Cyrl-CS"/>
        </w:rPr>
      </w:pPr>
      <w:r w:rsidRPr="00B80647">
        <w:rPr>
          <w:rFonts w:ascii="Times New Roman" w:eastAsia="Times New Roman" w:hAnsi="Times New Roman" w:cs="Times New Roman"/>
          <w:bCs/>
          <w:iCs/>
          <w:noProof/>
          <w:sz w:val="24"/>
          <w:szCs w:val="24"/>
          <w:lang w:val="sr-Cyrl-CS"/>
        </w:rPr>
        <w:t>Имајући у виду да такса представља трошкове пружања јавне услуге само се изменама Закона може постићи жељена промена у смислу смањења трошкова и непотребног администрирања код појединих привредних субјекта, прописивае висине таксе за нове административне поступке, брисање висине таксе за административне поступке који се не спроводе, као и ефикаснија контрола од стране првенствено буџета, органа и боља наплата непореских прихода.</w:t>
      </w:r>
    </w:p>
    <w:p w:rsidR="008E066B" w:rsidRPr="00B80647" w:rsidRDefault="008E066B" w:rsidP="008E066B">
      <w:pPr>
        <w:spacing w:after="0" w:line="240" w:lineRule="auto"/>
        <w:jc w:val="both"/>
        <w:rPr>
          <w:rFonts w:ascii="Times New Roman" w:eastAsia="Calibri" w:hAnsi="Times New Roman" w:cs="Times New Roman"/>
          <w:i/>
          <w:sz w:val="24"/>
          <w:szCs w:val="24"/>
          <w:lang w:val="sr-Cyrl-CS"/>
        </w:rPr>
      </w:pPr>
    </w:p>
    <w:p w:rsidR="008E066B" w:rsidRPr="00B80647" w:rsidRDefault="008E066B" w:rsidP="008E066B">
      <w:pPr>
        <w:tabs>
          <w:tab w:val="left" w:pos="1701"/>
        </w:tabs>
        <w:spacing w:after="0" w:line="240" w:lineRule="auto"/>
        <w:ind w:left="1560" w:hanging="851"/>
        <w:jc w:val="both"/>
        <w:rPr>
          <w:rFonts w:ascii="Times New Roman" w:eastAsia="Calibri" w:hAnsi="Times New Roman" w:cs="Times New Roman"/>
          <w:b/>
          <w:sz w:val="24"/>
          <w:szCs w:val="24"/>
          <w:lang w:val="sr-Cyrl-CS"/>
        </w:rPr>
      </w:pPr>
      <w:r w:rsidRPr="00B80647">
        <w:rPr>
          <w:rFonts w:ascii="Times New Roman" w:eastAsia="Calibri" w:hAnsi="Times New Roman" w:cs="Times New Roman"/>
          <w:b/>
          <w:sz w:val="24"/>
          <w:szCs w:val="24"/>
          <w:lang w:val="sr-Cyrl-CS"/>
        </w:rPr>
        <w:lastRenderedPageBreak/>
        <w:t>3) Које су кључне промене које се прописом предлажу ради постизања циља?</w:t>
      </w:r>
    </w:p>
    <w:p w:rsidR="008E066B" w:rsidRPr="00B80647" w:rsidRDefault="008E066B" w:rsidP="008E066B">
      <w:pPr>
        <w:spacing w:after="0" w:line="240" w:lineRule="auto"/>
        <w:ind w:firstLine="709"/>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ab/>
        <w:t xml:space="preserve">Предложено је усаглашавање Закона у смислу прописивања нових административних поступака, односно брисања одређених административних поступака који немају правни основ за спровођење са следећим прописима: </w:t>
      </w:r>
      <w:r w:rsidRPr="00B80647">
        <w:rPr>
          <w:rFonts w:ascii="Times New Roman" w:eastAsia="Times New Roman" w:hAnsi="Times New Roman" w:cs="Times New Roman"/>
          <w:sz w:val="24"/>
          <w:szCs w:val="24"/>
          <w:lang w:val="sr-Cyrl-CS"/>
        </w:rPr>
        <w:t xml:space="preserve">Законом о превозу терета у друмском саобраћају, Законом о радијационој и нуклеарној сигурности и безбедности Србије, Закона о пловидби и лукама на унутрашњим водама, Законом о управљању отпадом, Законом о јавним скијалиштима. Наведеним изменама су прописане таксе за административне поступке које спроводи одређени орган. Тиме је извршено прецизирање, повећана транспарентност а висина таксе опредељена у складу са трошковима које орган има за спровођење конкретног поступка. </w:t>
      </w:r>
      <w:r w:rsidRPr="00B80647">
        <w:rPr>
          <w:rFonts w:ascii="Times New Roman" w:eastAsia="Calibri" w:hAnsi="Times New Roman" w:cs="Times New Roman"/>
          <w:i/>
          <w:sz w:val="24"/>
          <w:szCs w:val="24"/>
          <w:lang w:val="sr-Cyrl-CS"/>
        </w:rPr>
        <w:tab/>
      </w:r>
      <w:r w:rsidRPr="00B80647">
        <w:rPr>
          <w:rFonts w:ascii="Times New Roman" w:eastAsia="Calibri" w:hAnsi="Times New Roman" w:cs="Times New Roman"/>
          <w:sz w:val="24"/>
          <w:szCs w:val="24"/>
          <w:lang w:val="sr-Cyrl-CS"/>
        </w:rPr>
        <w:t xml:space="preserve">Уређује се да се такса може платити и путем електронског плаћања и установљава да у случају електронског плаћања административне таксе обвезник више нема обавезу да уз захтев подноси доказ о уплати таксе. Подаци о извршеној уплати таксе садржани у информационом систему електронске управе сматрају се доказом о плаћеној такси, чиме се електронски запис изједначава са физичким доказима (нпр. уплатница). На овај начин се поједностављује и скраћује поступак, смањује административни терет и трошак за странке и органе, те обезбеђује правовремена и поуздана провера уплате у реалном времену путем увида у електронску евиденцију. </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xml:space="preserve">У области Министарства унутрашњих послова брисане су </w:t>
      </w:r>
      <w:r w:rsidRPr="00B80647">
        <w:rPr>
          <w:rFonts w:ascii="Times New Roman" w:eastAsia="Calibri" w:hAnsi="Times New Roman" w:cs="Times New Roman"/>
          <w:sz w:val="24"/>
          <w:szCs w:val="24"/>
          <w:lang w:val="sr-Cyrl-CS"/>
        </w:rPr>
        <w:t xml:space="preserve">такса </w:t>
      </w:r>
      <w:r w:rsidRPr="00B80647">
        <w:rPr>
          <w:rFonts w:ascii="Times New Roman" w:eastAsia="Times New Roman" w:hAnsi="Times New Roman" w:cs="Times New Roman"/>
          <w:sz w:val="24"/>
          <w:szCs w:val="24"/>
          <w:lang w:val="sr-Cyrl-CS"/>
        </w:rPr>
        <w:t>за захтев за регистрацију оружја, односно унос података о оружју за потребе извођења обуке у руковању ватреним оружјем имајући у виду да је рок за замену исправа о оружју стекао 5. марта 2024. године, као и такса из става 7. Напомене уз Тарифни број 33. којом је уређено да се не плаћа такса за одбијање захтева за издавање оружног листа у који је уграђен  микроконтролер-чип, дозволе за ношење оружја, колекционарске дозволе и оружног листа на папирном обрасцу имајући у виду да је законом прописана такса за подношење захтева за издавање оружног листа, дозволе за ношење оружја, као и колекционарске дозволе које садрже и трошкове вршења безбедносне провере. Прописана је висина таксе за издавање пограничне пропуснице / дозволе за погранични саобраћај, под условом реципроцитета имајући у виду проблеме становника пограничног подручја приликом преласка државне границе и боравка у пограничном подручју. Прописана је висина такси за нову категорија возила – возила од историјског значаја (олдтајмери) за коју је прописан изглед, садржај и димензије регистарских таблица изменама и допунама Правилника о регистрацији моторних и прикључних возила. Прописана је висина таксе за промену података у решењу о давању овлашћења за обављање послова организовања заштите од пожара ради усклађивања са Правилником о ближим условима које морају испуњавати правна лица за обављање послова организовања заштите од пожара у субјектима прве, друге и треће угрожености од пожара („Сл</w:t>
      </w:r>
      <w:r w:rsidR="00B80647">
        <w:rPr>
          <w:rFonts w:ascii="Times New Roman" w:eastAsia="Times New Roman" w:hAnsi="Times New Roman" w:cs="Times New Roman"/>
          <w:sz w:val="24"/>
          <w:szCs w:val="24"/>
          <w:lang w:val="sr-Cyrl-CS"/>
        </w:rPr>
        <w:t>ужбени</w:t>
      </w:r>
      <w:r w:rsidRPr="00B80647">
        <w:rPr>
          <w:rFonts w:ascii="Times New Roman" w:eastAsia="Times New Roman" w:hAnsi="Times New Roman" w:cs="Times New Roman"/>
          <w:sz w:val="24"/>
          <w:szCs w:val="24"/>
          <w:lang w:val="sr-Cyrl-CS"/>
        </w:rPr>
        <w:t xml:space="preserve"> </w:t>
      </w:r>
      <w:r w:rsidR="00B80647">
        <w:rPr>
          <w:rFonts w:ascii="Times New Roman" w:eastAsia="Times New Roman" w:hAnsi="Times New Roman" w:cs="Times New Roman"/>
          <w:sz w:val="24"/>
          <w:szCs w:val="24"/>
          <w:lang w:val="sr-Cyrl-CS"/>
        </w:rPr>
        <w:t>г</w:t>
      </w:r>
      <w:r w:rsidRPr="00B80647">
        <w:rPr>
          <w:rFonts w:ascii="Times New Roman" w:eastAsia="Times New Roman" w:hAnsi="Times New Roman" w:cs="Times New Roman"/>
          <w:sz w:val="24"/>
          <w:szCs w:val="24"/>
          <w:lang w:val="sr-Cyrl-CS"/>
        </w:rPr>
        <w:t>ласник РСˮ, бр</w:t>
      </w:r>
      <w:r w:rsidR="00B80647">
        <w:rPr>
          <w:rFonts w:ascii="Times New Roman" w:eastAsia="Times New Roman" w:hAnsi="Times New Roman" w:cs="Times New Roman"/>
          <w:sz w:val="24"/>
          <w:szCs w:val="24"/>
          <w:lang w:val="sr-Cyrl-CS"/>
        </w:rPr>
        <w:t>ој</w:t>
      </w:r>
      <w:r w:rsidRPr="00B80647">
        <w:rPr>
          <w:rFonts w:ascii="Times New Roman" w:eastAsia="Times New Roman" w:hAnsi="Times New Roman" w:cs="Times New Roman"/>
          <w:sz w:val="24"/>
          <w:szCs w:val="24"/>
          <w:lang w:val="sr-Cyrl-CS"/>
        </w:rPr>
        <w:t xml:space="preserve"> 6/21).</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У циљу стимулисања електронског пословања, предложено је да се пропише да се такса за лиценцу за превоз путника, за извод лиценце за превоз путника и такса за дупликат лиценце, односно извода лиценце за превоз путника као и лиценци за превоз терета умањује ако се документа издају у електронском облику (Напомена уз Тарифни број 144).</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Прецизирани су списи и радње органа које се односе на превоз терета за сопствене потребе, како би се одвојили поступци које врши орган јединице локалне самоуправе и поступци које врши надлежни републички орган. С тим у вези, у Тарифном броју 146. додати су нови ставови 11.-14. за упис у евиденцију превоза терета за сопствене потребе и издвајају списи и радње које врши надлежни орган ЈЛС (домаћи транспорт) од таксе која се плаћа за евиденцију коју води Министарство (међународни транспорт).</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lastRenderedPageBreak/>
        <w:t>Предложена су брисања  таксе за извођење хидрографских снимања речног дна коришћењем чамца са уграђеном „single-beam” опремом, и обрадом података на међународном и међудржавном водном путу, односно таксе за издавање раније снимљених попречних профила, из базе података копије ситуационог плана водног пута, из разлога што нису у складу са одредбама Закона о хидрографској делатности („Службени гласник РС”, број 9/20) и важећим Правил</w:t>
      </w:r>
      <w:r w:rsidR="00B80647">
        <w:rPr>
          <w:rFonts w:ascii="Times New Roman" w:eastAsia="Times New Roman" w:hAnsi="Times New Roman" w:cs="Times New Roman"/>
          <w:sz w:val="24"/>
          <w:szCs w:val="24"/>
          <w:lang w:val="sr-Cyrl-CS"/>
        </w:rPr>
        <w:t>н</w:t>
      </w:r>
      <w:r w:rsidRPr="00B80647">
        <w:rPr>
          <w:rFonts w:ascii="Times New Roman" w:eastAsia="Times New Roman" w:hAnsi="Times New Roman" w:cs="Times New Roman"/>
          <w:sz w:val="24"/>
          <w:szCs w:val="24"/>
          <w:lang w:val="sr-Cyrl-CS"/>
        </w:rPr>
        <w:t>иком о условима које морају да испуњавају правна лица која врше хидрографски премер на унутрашњим водним путевима, као и снимање објеката у речном кориту(„Службени гласник РС”, бр. 85/20 и 68/22), јер  single-beamˮ опрема није препозната, а ситуациони планови критичних сектора за пловидбу су јавно доступни путем пловидбеног билтена на званичној веб страници Дирекције за водне путеве.</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У области заштите животне средине од радијације и пружања нуклеарне сигурности и безбедности</w:t>
      </w:r>
      <w:r w:rsidRPr="00B80647">
        <w:rPr>
          <w:rFonts w:ascii="Times New Roman" w:eastAsia="Times New Roman" w:hAnsi="Times New Roman" w:cs="Times New Roman"/>
          <w:sz w:val="24"/>
          <w:szCs w:val="24"/>
          <w:lang w:val="sr-Cyrl-CS"/>
        </w:rPr>
        <w:tab/>
        <w:t xml:space="preserve">предложено је усаглашавање са административним поступцима органа (Директората за радијациону и нуклеарну сигурност и безбедност Србије) који су уређени Законом о радијационој и нуклеарној сигурности и безбедности, па је за сваки поступак који је уређен поменутим законом прописана висина таксе. С тим у вези а у циљу обезбеђења транспарентности за сваки поступак је прописана такса. </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У области наоружања и војне опреме утврђена је висина таксе за нове административне поступке сертификације производа, утврђивања и оцењивања система менаџмента процеса производа и услуга, који су прописани Уредбом о начину утврђивања и оцењивања усаглашености система менаџмента, процеса производње и израђеног наоружања и војне опреме.</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xml:space="preserve">Предлаже се прописивање новог Тарифног броја 223е којим се уређује висина такси за полагање испита за редара на скијалишту и издавање легитимације за редара (прописују се 3 нове таксе) ради усклађивања са Законом о јавним скијалиштима. </w:t>
      </w:r>
    </w:p>
    <w:p w:rsidR="008E066B" w:rsidRPr="00B80647" w:rsidRDefault="008E066B" w:rsidP="008E066B">
      <w:pPr>
        <w:spacing w:after="0" w:line="240" w:lineRule="auto"/>
        <w:jc w:val="both"/>
        <w:rPr>
          <w:rFonts w:ascii="Times New Roman" w:eastAsia="Calibri" w:hAnsi="Times New Roman" w:cs="Times New Roman"/>
          <w:i/>
          <w:sz w:val="24"/>
          <w:szCs w:val="24"/>
          <w:lang w:val="sr-Cyrl-CS"/>
        </w:rPr>
      </w:pPr>
    </w:p>
    <w:p w:rsidR="008E066B" w:rsidRPr="00B80647" w:rsidRDefault="008E066B" w:rsidP="008E066B">
      <w:pPr>
        <w:spacing w:after="0" w:line="240" w:lineRule="auto"/>
        <w:ind w:firstLine="720"/>
        <w:contextualSpacing/>
        <w:jc w:val="both"/>
        <w:rPr>
          <w:rFonts w:ascii="Times New Roman" w:eastAsia="Calibri" w:hAnsi="Times New Roman" w:cs="Times New Roman"/>
          <w:b/>
          <w:sz w:val="24"/>
          <w:szCs w:val="24"/>
          <w:lang w:val="sr-Cyrl-CS"/>
        </w:rPr>
      </w:pPr>
      <w:r w:rsidRPr="00B80647">
        <w:rPr>
          <w:rFonts w:ascii="Times New Roman" w:eastAsia="Calibri" w:hAnsi="Times New Roman" w:cs="Times New Roman"/>
          <w:b/>
          <w:sz w:val="24"/>
          <w:szCs w:val="24"/>
          <w:lang w:val="sr-Cyrl-CS"/>
        </w:rPr>
        <w:t>4) Које опције су разматране приликом израде прописа и навести разлоге због којих се од њих одустало?</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 xml:space="preserve">Овим законом се уређује висина такси за административне поступке, предмет овог закона није поступање органа, односно уређење права и обавеза грађана и привреде као и критеријума за њихово испуњење, тако да друге опције нису разматране. </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b/>
          <w:sz w:val="24"/>
          <w:szCs w:val="24"/>
          <w:lang w:val="sr-Cyrl-CS"/>
        </w:rPr>
      </w:pPr>
      <w:r w:rsidRPr="00B80647">
        <w:rPr>
          <w:rFonts w:ascii="Times New Roman" w:eastAsia="Calibri" w:hAnsi="Times New Roman" w:cs="Times New Roman"/>
          <w:b/>
          <w:sz w:val="24"/>
          <w:szCs w:val="24"/>
          <w:lang w:val="sr-Cyrl-CS"/>
        </w:rPr>
        <w:t xml:space="preserve">5) Која је међународна упоредна пракса у регулисању области? </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Земље у окружењу (нпр. Хрватска, Словенија, Црна Гора, Македонија) имају слична законска решења у предметној области. Таксе се наплаћују за административне поступке органа, а њихова висина се утврђује на основу трошкова које орган има приликом спровођења одговарајућег административног поступка. Законом су, такође, уређена одговарајућа ослобођења за одређене административне поступке, односно за институције које се финансирају из буџета. Такође, се омогућава електронско пословање, у смислу пружања услуга електронским путем, односно плаћања електронским путем.</w:t>
      </w:r>
    </w:p>
    <w:p w:rsidR="008E066B" w:rsidRPr="00B80647" w:rsidRDefault="008E066B" w:rsidP="008E066B">
      <w:pPr>
        <w:spacing w:after="0" w:line="240" w:lineRule="auto"/>
        <w:jc w:val="center"/>
        <w:rPr>
          <w:rFonts w:ascii="Times New Roman" w:eastAsia="Calibri" w:hAnsi="Times New Roman" w:cs="Times New Roman"/>
          <w:i/>
          <w:strike/>
          <w:color w:val="FF0000"/>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b/>
          <w:color w:val="FF0000"/>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b/>
          <w:sz w:val="24"/>
          <w:szCs w:val="24"/>
          <w:lang w:val="sr-Cyrl-CS"/>
        </w:rPr>
      </w:pPr>
      <w:r w:rsidRPr="00B80647">
        <w:rPr>
          <w:rFonts w:ascii="Times New Roman" w:eastAsia="Calibri" w:hAnsi="Times New Roman" w:cs="Times New Roman"/>
          <w:b/>
          <w:sz w:val="24"/>
          <w:szCs w:val="24"/>
          <w:lang w:val="sr-Cyrl-CS"/>
        </w:rPr>
        <w:t>4. Анализа економских ефеката.</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 1 и колико износи повећање или умањење административних трошкова које сноси привредни субјект?</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lastRenderedPageBreak/>
        <w:t>Предложеним решењима прописа се утврђују висине таксе за нове административне поступке који су уређени другим законом и тако омогућава примена тих других прописа.</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 xml:space="preserve">Предложена решења утичу на повећање административних трошкова, а у одређеним случајевима утиче и на умањење административних трошкова које сноси привредни субјект. </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 xml:space="preserve">Решењем да се такса може платити и путем електронског плаћања, омогућава се да обвезник више нема обавезу да уз захтев подноси доказ о уплати таксе, јер се подаци о извршеној уплати таксе садржани у информационом систему електронске управе сматрају доказом о плаћеној такси. На овај начин се поједностављује и скраћује поступак, смањује административни терет и трошак за странке и органе, те обезбеђује правовремена и поуздана провера уплате у реалном времену путем увида у електронску евиденцију. </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Предложене измене и допуне ће имати утицај на правна лица која су подносиоци захтева пред Директоратом за радијациону и нуклеарну сигурност и безбедност Србије, а утврђена висина такси за сваки појединачно административни поступак проузроковала је повећање трошкова за осам административних поступака (нпр. за решење за издавање дозволе за једнократни транспорт опасне робе која је сврстана у класу 7 ADR/RID/ADN такса се повећава са 6.250 на 6.810 динара, такса за решење по захтеву за издавање овлашћења за вршење послова заштите од јонизујућег зрачења повећава се са 30.990 дин. на 34.070 дин, такса за решење по захтеву о одобрењу радијационе делатности ниског ризика повећава се са 10.320 дин. на 12.490 дин., за решење о одобрењу радијационе делатности умереног ризика са 10.320 на 18.170 дин. а за решење о одобрењу радијационе делатности високог ризика са  10.320 на 22.710 дин.). укупно повећање административних трошкова, пројектовано на основу броја захтева поднетих у претходне две године износи 1.299.130 РСД. Међутим, прецизирање административних поступака у складу са Законом о радијационој и нуклеарној сигурности и безбедности доприноси правној сигурности таксених обвезника и трансп</w:t>
      </w:r>
      <w:r w:rsidR="00B80647">
        <w:rPr>
          <w:rFonts w:ascii="Times New Roman" w:eastAsia="Times New Roman" w:hAnsi="Times New Roman" w:cs="Times New Roman"/>
          <w:sz w:val="24"/>
          <w:szCs w:val="24"/>
          <w:lang w:val="sr-Cyrl-CS"/>
        </w:rPr>
        <w:t>а</w:t>
      </w:r>
      <w:r w:rsidRPr="00B80647">
        <w:rPr>
          <w:rFonts w:ascii="Times New Roman" w:eastAsia="Times New Roman" w:hAnsi="Times New Roman" w:cs="Times New Roman"/>
          <w:sz w:val="24"/>
          <w:szCs w:val="24"/>
          <w:lang w:val="sr-Cyrl-CS"/>
        </w:rPr>
        <w:t>рент</w:t>
      </w:r>
      <w:r w:rsidR="00B80647">
        <w:rPr>
          <w:rFonts w:ascii="Times New Roman" w:eastAsia="Times New Roman" w:hAnsi="Times New Roman" w:cs="Times New Roman"/>
          <w:sz w:val="24"/>
          <w:szCs w:val="24"/>
          <w:lang w:val="sr-Cyrl-CS"/>
        </w:rPr>
        <w:t>н</w:t>
      </w:r>
      <w:r w:rsidRPr="00B80647">
        <w:rPr>
          <w:rFonts w:ascii="Times New Roman" w:eastAsia="Times New Roman" w:hAnsi="Times New Roman" w:cs="Times New Roman"/>
          <w:sz w:val="24"/>
          <w:szCs w:val="24"/>
          <w:lang w:val="sr-Cyrl-CS"/>
        </w:rPr>
        <w:t>ости у поступцима.</w:t>
      </w:r>
    </w:p>
    <w:p w:rsidR="008E066B" w:rsidRPr="00B80647" w:rsidRDefault="008E066B" w:rsidP="008E066B">
      <w:pPr>
        <w:tabs>
          <w:tab w:val="left" w:pos="709"/>
        </w:tabs>
        <w:spacing w:after="0" w:line="240" w:lineRule="auto"/>
        <w:ind w:right="-7"/>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ab/>
        <w:t xml:space="preserve">У области пољопривреде повећане су висине такси за одређене поступке Дирекције за националне референтне лабораторије (нпр. </w:t>
      </w:r>
      <w:r w:rsidRPr="00B80647">
        <w:rPr>
          <w:rFonts w:ascii="Times New Roman" w:eastAsia="Times New Roman" w:hAnsi="Times New Roman" w:cs="Times New Roman"/>
          <w:bCs/>
          <w:color w:val="000000"/>
          <w:sz w:val="24"/>
          <w:szCs w:val="24"/>
          <w:lang w:val="sr-Cyrl-CS"/>
        </w:rPr>
        <w:t>одређивање укупног броја бактерија проточном цитометријом у сировом млеку повећање са 320 динара на 400 динара; одређивање садржаја хемијских параметара: млечне масти, протеина, лактозе монохидрата, суве материје, суве материје без млечне масти (мид-инфраред спектрометријом), одређивање соматских ћелија фуоро оптоелектронском методом, одређивање укупног броја бактерија проточном цитометријом, у сировом млеку – ПАКЕТ АНАЛИЗА 2 повећање са 520 динара на 650 динара)</w:t>
      </w:r>
      <w:r w:rsidRPr="00B80647">
        <w:rPr>
          <w:rFonts w:ascii="Times New Roman" w:eastAsia="Times New Roman" w:hAnsi="Times New Roman" w:cs="Times New Roman"/>
          <w:sz w:val="24"/>
          <w:szCs w:val="24"/>
          <w:lang w:val="sr-Cyrl-CS"/>
        </w:rPr>
        <w:t xml:space="preserve"> и прописане висине такси за додатне услуге које пружа наведена Дирекција (нпр.</w:t>
      </w:r>
      <w:r w:rsidRPr="00B80647">
        <w:rPr>
          <w:rFonts w:ascii="Times New Roman" w:eastAsia="Times New Roman" w:hAnsi="Times New Roman" w:cs="Times New Roman"/>
          <w:bCs/>
          <w:color w:val="000000"/>
          <w:sz w:val="24"/>
          <w:szCs w:val="24"/>
          <w:lang w:val="sr-Cyrl-CS"/>
        </w:rPr>
        <w:t xml:space="preserve"> одређивање садржаја меламина ЕЛИСА тестом у млеку висина таксе је 1.260 динара а пројектовано је испитивање на 1000 узорака; одређивање садржаја хемијских параметара: млечне масти, протеина, лактозе монохидрата, суве материје, суве материје без млечне масти (мид-инфраред спектрометријом), одређивање укупног броја бактерија проточном цитометријом, у сировом млеку - ПАКЕТ АНАЛИЗА 3 висина таксе је 530 динара а пројектовано је да ће се анализа вршити за 30.000 узорака)</w:t>
      </w:r>
      <w:r w:rsidRPr="00B80647">
        <w:rPr>
          <w:rFonts w:ascii="Times New Roman" w:eastAsia="Times New Roman" w:hAnsi="Times New Roman" w:cs="Times New Roman"/>
          <w:sz w:val="24"/>
          <w:szCs w:val="24"/>
          <w:lang w:val="sr-Cyrl-CS"/>
        </w:rPr>
        <w:t xml:space="preserve">. Наведеним ће се повећати трошкови правних лица која су дужна да сносе трошкове пружања тих услуга. На основу пројектованог броја узорака за услуге за које је повећана висина такси, односно пројектованог броја додатних услуга и висине такси утврђено је да ће се приходи буџета Републике Србије повећати за 22.029.920 динара. Истовремено ће се одређеним правним лицима која су корисници услуга Дирекције за националне референтне лабораторије код којих је извршено </w:t>
      </w:r>
      <w:r w:rsidRPr="00B80647">
        <w:rPr>
          <w:rFonts w:ascii="Times New Roman" w:eastAsia="Times New Roman" w:hAnsi="Times New Roman" w:cs="Times New Roman"/>
          <w:sz w:val="24"/>
          <w:szCs w:val="24"/>
          <w:lang w:val="sr-Cyrl-CS"/>
        </w:rPr>
        <w:lastRenderedPageBreak/>
        <w:t>повећање висине такси повећати, при чему наглашавамо да повећање појединачне услуге, односно пакета услуга није значајније увећан.</w:t>
      </w:r>
    </w:p>
    <w:p w:rsidR="008E066B" w:rsidRPr="00B80647" w:rsidRDefault="008E066B" w:rsidP="008E066B">
      <w:pPr>
        <w:spacing w:after="0" w:line="276" w:lineRule="auto"/>
        <w:ind w:firstLine="709"/>
        <w:jc w:val="both"/>
        <w:rPr>
          <w:rFonts w:ascii="Times New Roman" w:eastAsia="Times New Roman" w:hAnsi="Times New Roman" w:cs="Times New Roman"/>
          <w:bCs/>
          <w:sz w:val="24"/>
          <w:szCs w:val="24"/>
          <w:shd w:val="clear" w:color="auto" w:fill="FFFFFF"/>
          <w:lang w:val="sr-Cyrl-CS"/>
        </w:rPr>
      </w:pPr>
      <w:r w:rsidRPr="00B80647">
        <w:rPr>
          <w:rFonts w:ascii="Times New Roman" w:eastAsia="Times New Roman" w:hAnsi="Times New Roman" w:cs="Times New Roman"/>
          <w:sz w:val="24"/>
          <w:szCs w:val="24"/>
          <w:lang w:val="sr-Cyrl-CS"/>
        </w:rPr>
        <w:t xml:space="preserve">Поред наведеног, пројектовани број издатих </w:t>
      </w:r>
      <w:r w:rsidRPr="00B80647">
        <w:rPr>
          <w:rFonts w:ascii="Times New Roman" w:eastAsia="Times New Roman" w:hAnsi="Times New Roman" w:cs="Times New Roman"/>
          <w:bCs/>
          <w:sz w:val="24"/>
          <w:szCs w:val="24"/>
          <w:shd w:val="clear" w:color="auto" w:fill="FFFFFF"/>
          <w:lang w:val="sr-Cyrl-CS"/>
        </w:rPr>
        <w:t>међународних потврда сертификата о безбедности хране која се извози је 50 са тенденцијом раста за 10 на годишњем нивоу, имајући у виду споразуме у области пољопривреде са другим земљама или захтеве које ће имати поједине земље које нису чланице Европске уније. За укупно пројектовани број од 65 пошиљака за које ће се изда</w:t>
      </w:r>
      <w:r w:rsidR="00B80647">
        <w:rPr>
          <w:rFonts w:ascii="Times New Roman" w:eastAsia="Times New Roman" w:hAnsi="Times New Roman" w:cs="Times New Roman"/>
          <w:bCs/>
          <w:sz w:val="24"/>
          <w:szCs w:val="24"/>
          <w:shd w:val="clear" w:color="auto" w:fill="FFFFFF"/>
          <w:lang w:val="sr-Cyrl-CS"/>
        </w:rPr>
        <w:t>т</w:t>
      </w:r>
      <w:r w:rsidRPr="00B80647">
        <w:rPr>
          <w:rFonts w:ascii="Times New Roman" w:eastAsia="Times New Roman" w:hAnsi="Times New Roman" w:cs="Times New Roman"/>
          <w:bCs/>
          <w:sz w:val="24"/>
          <w:szCs w:val="24"/>
          <w:shd w:val="clear" w:color="auto" w:fill="FFFFFF"/>
          <w:lang w:val="sr-Cyrl-CS"/>
        </w:rPr>
        <w:t>и сертификати, укупан пројектовани износ је 146.200 динара.</w:t>
      </w:r>
    </w:p>
    <w:p w:rsidR="008E066B" w:rsidRPr="00B80647" w:rsidRDefault="008E066B" w:rsidP="008E066B">
      <w:pPr>
        <w:tabs>
          <w:tab w:val="left" w:pos="709"/>
        </w:tabs>
        <w:spacing w:after="0" w:line="240" w:lineRule="auto"/>
        <w:ind w:right="-7"/>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ab/>
        <w:t xml:space="preserve">Предвиђа се и повећање трошкова по основу предложених решења у области Министарства унутрашњих послова за око 2.342.000 РСД (за прописану висину такси за регистрационе налепнице олдтајмера – трактора, мопеда, лаких четвороцикала и лаких троцикала, прикључних возила за трактор, односно картонске пробне таблице). </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bookmarkStart w:id="2" w:name="_Hlk209907261"/>
      <w:r w:rsidRPr="00B80647">
        <w:rPr>
          <w:rFonts w:ascii="Times New Roman" w:eastAsia="Times New Roman" w:hAnsi="Times New Roman" w:cs="Times New Roman"/>
          <w:sz w:val="24"/>
          <w:szCs w:val="24"/>
          <w:lang w:val="sr-Cyrl-CS"/>
        </w:rPr>
        <w:t>Прописивање таксе за издавање дозволе за извоз неопасног отпада који подлеже контролном поступку утиче на смањење административних трошкова лица која су до сада плаћала таксу за извоз неопасног отпада са 253.790 РСД на 79.840 РСД.</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 xml:space="preserve">Смањењем висине таксе за издавање лиценце за превоз путника, извода лиценце за превоз терета или извода лиценце у електронском облику смањују се трошкови правних лица који желе да се иста издају у електронском облику  у односу на прописани износ таксе (прописани износ за издавање у папирном облику је 2.000 динара а у електронском облику 1.200 динара). </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Смањење висине таксе за издавање лиценце за превоз путника, извода лиценце за превоз путника или извода лиценце у електронском облику смањују се трошкови правних лица који желе да се иста издају у електронском облику  у односу на прописани износ таксе (прописани износ за издавање у папирном облику је 1.200 динара а у електронском облику 2.000 динара). Имајући у виду да је предложено повећање ових такси са 1360 динара на 2000 динара, процењује се да ће се буџетски приходи на годишњем нивоу повећати за око 800.000 динара.</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Процењује се да ће се на годишњем нивоу, по основу обраде захтева за</w:t>
      </w:r>
      <w:r w:rsidR="00B80647">
        <w:rPr>
          <w:rFonts w:ascii="Times New Roman" w:eastAsia="Times New Roman" w:hAnsi="Times New Roman" w:cs="Times New Roman"/>
          <w:sz w:val="24"/>
          <w:szCs w:val="24"/>
          <w:lang w:val="sr-Cyrl-CS"/>
        </w:rPr>
        <w:t xml:space="preserve"> </w:t>
      </w:r>
      <w:r w:rsidRPr="00B80647">
        <w:rPr>
          <w:rFonts w:ascii="Times New Roman" w:eastAsia="Times New Roman" w:hAnsi="Times New Roman" w:cs="Times New Roman"/>
          <w:sz w:val="24"/>
          <w:szCs w:val="24"/>
          <w:lang w:val="sr-Cyrl-CS"/>
        </w:rPr>
        <w:t>решење о упису у регистар привредних друштава, других правних лица, предузетника, односно пољопривредника који врше превоз терета за сопствене потребе остварити буџетски приход у износу од око 350.000 динара. Укупно повећање буџетских прихода на годишњем нивоу процењује се на износ од око 1.000.000 динара.</w:t>
      </w:r>
    </w:p>
    <w:p w:rsidR="008E066B" w:rsidRPr="00B80647" w:rsidRDefault="008E066B" w:rsidP="008E066B">
      <w:pPr>
        <w:spacing w:after="0" w:line="240" w:lineRule="auto"/>
        <w:ind w:firstLine="709"/>
        <w:jc w:val="both"/>
        <w:rPr>
          <w:rFonts w:ascii="Times New Roman" w:eastAsia="SimSun" w:hAnsi="Times New Roman" w:cs="Times New Roman"/>
          <w:kern w:val="1"/>
          <w:sz w:val="24"/>
          <w:szCs w:val="24"/>
          <w:lang w:val="sr-Cyrl-CS" w:eastAsia="ar-SA"/>
        </w:rPr>
      </w:pPr>
      <w:r w:rsidRPr="00B80647">
        <w:rPr>
          <w:rFonts w:ascii="Times New Roman" w:eastAsia="Times New Roman" w:hAnsi="Times New Roman" w:cs="Times New Roman"/>
          <w:sz w:val="24"/>
          <w:szCs w:val="24"/>
          <w:lang w:val="sr-Cyrl-CS"/>
        </w:rPr>
        <w:t xml:space="preserve">Повећање висине таксе за </w:t>
      </w:r>
      <w:r w:rsidRPr="00B80647">
        <w:rPr>
          <w:rFonts w:ascii="Times New Roman" w:eastAsia="SimSun" w:hAnsi="Times New Roman" w:cs="Times New Roman"/>
          <w:kern w:val="1"/>
          <w:sz w:val="24"/>
          <w:szCs w:val="24"/>
          <w:lang w:val="sr-Cyrl-CS" w:eastAsia="ar-SA"/>
        </w:rPr>
        <w:t>преглед техничке документације градње чамца за привредне и јавне сврхе, односно градње плутајућег објекта за привредне и јавне сврхе са 13.550 динара на 30.000 динара процењује се да ће утицати на повећање прихода буџета за 750.000 динара (годишње се изврши 25 прегледа техничке документације).</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r w:rsidRPr="00B80647">
        <w:rPr>
          <w:rFonts w:ascii="Times New Roman" w:eastAsia="Times New Roman" w:hAnsi="Times New Roman" w:cs="Times New Roman"/>
          <w:sz w:val="24"/>
          <w:szCs w:val="24"/>
          <w:lang w:val="sr-Cyrl-CS"/>
        </w:rPr>
        <w:t>Прописивање таксе за</w:t>
      </w:r>
      <w:r w:rsidRPr="00B80647">
        <w:rPr>
          <w:rFonts w:ascii="Calibri" w:eastAsia="Times New Roman" w:hAnsi="Calibri" w:cs="Times New Roman"/>
          <w:lang w:val="sr-Cyrl-CS"/>
        </w:rPr>
        <w:t xml:space="preserve"> </w:t>
      </w:r>
      <w:r w:rsidRPr="00B80647">
        <w:rPr>
          <w:rFonts w:ascii="Times New Roman" w:eastAsia="Times New Roman" w:hAnsi="Times New Roman" w:cs="Times New Roman"/>
          <w:sz w:val="24"/>
          <w:szCs w:val="24"/>
          <w:lang w:val="sr-Cyrl-CS"/>
        </w:rPr>
        <w:t>ревизију техничке документације градње чамца за привредне и јавне сврхе, односно градње плутајућег објекта за привредне и јавне сврхе процењује се да ће довести до повећања прихода буџета за 1.050.000 динара (процењује се да ће се извршити око 30 ревизија годишње), односно повећавају се трошкови правних лица за 35.000 динара по ревизији.</w:t>
      </w:r>
    </w:p>
    <w:p w:rsidR="008E066B" w:rsidRPr="00B80647" w:rsidRDefault="008E066B" w:rsidP="008E066B">
      <w:pPr>
        <w:spacing w:after="0" w:line="240" w:lineRule="auto"/>
        <w:ind w:firstLine="709"/>
        <w:jc w:val="both"/>
        <w:rPr>
          <w:rFonts w:ascii="Times New Roman" w:eastAsia="Times New Roman" w:hAnsi="Times New Roman" w:cs="Times New Roman"/>
          <w:sz w:val="24"/>
          <w:szCs w:val="24"/>
          <w:lang w:val="sr-Cyrl-CS"/>
        </w:rPr>
      </w:pPr>
    </w:p>
    <w:bookmarkEnd w:id="2"/>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rsidR="008E066B" w:rsidRPr="00B80647" w:rsidRDefault="008E066B" w:rsidP="008E066B">
      <w:pPr>
        <w:spacing w:after="0" w:line="240" w:lineRule="auto"/>
        <w:ind w:firstLine="720"/>
        <w:jc w:val="both"/>
        <w:rPr>
          <w:rFonts w:ascii="Times New Roman" w:eastAsia="Times New Roman" w:hAnsi="Times New Roman" w:cs="Times New Roman"/>
          <w:sz w:val="24"/>
          <w:szCs w:val="24"/>
          <w:lang w:val="sr-Cyrl-CS"/>
        </w:rPr>
      </w:pPr>
      <w:r w:rsidRPr="00B80647">
        <w:rPr>
          <w:rFonts w:ascii="Times New Roman" w:eastAsia="Calibri" w:hAnsi="Times New Roman" w:cs="Times New Roman"/>
          <w:bCs/>
          <w:sz w:val="24"/>
          <w:szCs w:val="24"/>
          <w:lang w:val="sr-Cyrl-CS"/>
        </w:rPr>
        <w:t>Неким од предложених решења се уводи нова финансијска обавеза за привредне субјекте, као нпр.</w:t>
      </w:r>
      <w:r w:rsidRPr="00B80647">
        <w:rPr>
          <w:rFonts w:ascii="Times New Roman" w:eastAsia="Times New Roman" w:hAnsi="Times New Roman" w:cs="Times New Roman"/>
          <w:sz w:val="24"/>
          <w:szCs w:val="24"/>
          <w:lang w:val="sr-Cyrl-CS"/>
        </w:rPr>
        <w:t xml:space="preserve"> правним лицима која су подносиоци захтева пред Директоратом за радијациону си нуклеарну сигурност Републике Србије. Предложеним решењем је утврђена висина такси за сваки појединачно административни поступак што је </w:t>
      </w:r>
      <w:r w:rsidRPr="00B80647">
        <w:rPr>
          <w:rFonts w:ascii="Times New Roman" w:eastAsia="Times New Roman" w:hAnsi="Times New Roman" w:cs="Times New Roman"/>
          <w:sz w:val="24"/>
          <w:szCs w:val="24"/>
          <w:lang w:val="sr-Cyrl-CS"/>
        </w:rPr>
        <w:lastRenderedPageBreak/>
        <w:t>проузроковало повећање трошкова за осам административних поступака (нпр. за решење за издавање дозволе за једнократни транспорт опасне робе која је сврстана у класу 7 ADR/RID/ADN такса се повећава са 6.250 на 6.810 динара, такса за решење по захтеву за издавање овлашћења за вршење послова заштите од јонизујућег зрачења повећава се са 30.990 дин. на 34.070 дин, такса за решење по захтеву о одобрењу радијационе делатности ниског ризика повећава се са 10.320 дин. на 12.490 дин., за решење о одобрењу радијационе делатности умереног ризика са 10.320 на 18.170 дин. а за решење о одобрењу радијационе делатности високог ризика са  10.320 на 22.710 дин.). Међутим, наведеним решењем је омогућена транспарентност јер правна лица могу унапред планирати трошкове за одређене административне поступке, а у важећем решењу се за више административних поступака наплаћује иста такса.</w:t>
      </w:r>
    </w:p>
    <w:p w:rsidR="008E066B" w:rsidRPr="00B80647" w:rsidRDefault="008E066B" w:rsidP="008E066B">
      <w:pPr>
        <w:spacing w:after="0" w:line="240" w:lineRule="auto"/>
        <w:ind w:firstLine="720"/>
        <w:jc w:val="both"/>
        <w:rPr>
          <w:rFonts w:ascii="Times New Roman" w:eastAsia="Calibri" w:hAnsi="Times New Roman" w:cs="Times New Roman"/>
          <w:bCs/>
          <w:sz w:val="24"/>
          <w:szCs w:val="24"/>
          <w:lang w:val="sr-Cyrl-CS"/>
        </w:rPr>
      </w:pPr>
      <w:r w:rsidRPr="00B80647">
        <w:rPr>
          <w:rFonts w:ascii="Times New Roman" w:eastAsia="Times New Roman" w:hAnsi="Times New Roman" w:cs="Times New Roman"/>
          <w:sz w:val="24"/>
          <w:szCs w:val="24"/>
          <w:lang w:val="sr-Cyrl-CS"/>
        </w:rPr>
        <w:t>Поред наведеног прописује се висина таксе за промену података у решењу за поновно утврђивање испуњености услова за издавање решења</w:t>
      </w:r>
      <w:r w:rsidRPr="00B80647">
        <w:rPr>
          <w:rFonts w:ascii="Calibri" w:eastAsia="Times New Roman" w:hAnsi="Calibri" w:cs="Times New Roman"/>
          <w:lang w:val="sr-Cyrl-CS"/>
        </w:rPr>
        <w:t xml:space="preserve"> </w:t>
      </w:r>
      <w:r w:rsidRPr="00B80647">
        <w:rPr>
          <w:rFonts w:ascii="Times New Roman" w:eastAsia="Times New Roman" w:hAnsi="Times New Roman" w:cs="Times New Roman"/>
          <w:sz w:val="24"/>
          <w:szCs w:val="24"/>
          <w:lang w:val="sr-Cyrl-CS"/>
        </w:rPr>
        <w:t>за обављање послова организовања заштите од пожара у субјектима прве категорије угрожености од пожара у износу од 14.120 РСД.</w:t>
      </w:r>
    </w:p>
    <w:p w:rsidR="008E066B" w:rsidRPr="00B80647" w:rsidRDefault="008E066B" w:rsidP="008E066B">
      <w:pPr>
        <w:spacing w:after="0" w:line="240" w:lineRule="auto"/>
        <w:ind w:firstLine="720"/>
        <w:jc w:val="both"/>
        <w:rPr>
          <w:rFonts w:ascii="Times New Roman" w:eastAsia="Calibri" w:hAnsi="Times New Roman" w:cs="Times New Roman"/>
          <w:bCs/>
          <w:sz w:val="24"/>
          <w:szCs w:val="24"/>
          <w:lang w:val="sr-Cyrl-CS"/>
        </w:rPr>
      </w:pPr>
      <w:r w:rsidRPr="00B80647">
        <w:rPr>
          <w:rFonts w:ascii="Times New Roman" w:eastAsia="Calibri" w:hAnsi="Times New Roman" w:cs="Times New Roman"/>
          <w:bCs/>
          <w:sz w:val="24"/>
          <w:szCs w:val="24"/>
          <w:lang w:val="sr-Cyrl-CS"/>
        </w:rPr>
        <w:t>Повећан је износ таксе за преглед техничке документације градње чамца за привредне и јавне сврхе са 13.550 РСД на 30.000</w:t>
      </w:r>
      <w:r w:rsidR="00B80647">
        <w:rPr>
          <w:rFonts w:ascii="Times New Roman" w:eastAsia="Calibri" w:hAnsi="Times New Roman" w:cs="Times New Roman"/>
          <w:bCs/>
          <w:sz w:val="24"/>
          <w:szCs w:val="24"/>
          <w:lang w:val="sr-Cyrl-CS"/>
        </w:rPr>
        <w:t xml:space="preserve"> </w:t>
      </w:r>
      <w:r w:rsidRPr="00B80647">
        <w:rPr>
          <w:rFonts w:ascii="Times New Roman" w:eastAsia="Calibri" w:hAnsi="Times New Roman" w:cs="Times New Roman"/>
          <w:bCs/>
          <w:sz w:val="24"/>
          <w:szCs w:val="24"/>
          <w:lang w:val="sr-Cyrl-CS"/>
        </w:rPr>
        <w:t>РСД. Поред наведеног, прописује се висина таксе за ревизију техничке документације градње чамца за привредне и јавне сврхе, односно плутајућег објекта у износу од 35.000. Наведеним се стимулишу пројектанти да одмах доставе комплетну техничку документацију и да се на тај начин смањи број ревизија.</w:t>
      </w:r>
    </w:p>
    <w:p w:rsidR="008E066B" w:rsidRPr="00B80647" w:rsidRDefault="008E066B" w:rsidP="008E066B">
      <w:pPr>
        <w:spacing w:after="0" w:line="240" w:lineRule="auto"/>
        <w:ind w:firstLine="720"/>
        <w:jc w:val="both"/>
        <w:rPr>
          <w:rFonts w:ascii="Times New Roman" w:eastAsia="Times New Roman" w:hAnsi="Times New Roman" w:cs="Times New Roman"/>
          <w:sz w:val="24"/>
          <w:szCs w:val="24"/>
          <w:lang w:val="sr-Cyrl-CS"/>
        </w:rPr>
      </w:pPr>
      <w:r w:rsidRPr="00B80647">
        <w:rPr>
          <w:rFonts w:ascii="Times New Roman" w:eastAsia="Calibri" w:hAnsi="Times New Roman" w:cs="Times New Roman"/>
          <w:bCs/>
          <w:sz w:val="24"/>
          <w:szCs w:val="24"/>
          <w:lang w:val="sr-Cyrl-CS"/>
        </w:rPr>
        <w:t xml:space="preserve"> Следећим решењима се смањује финансијска обавеза привредним субјектима, као нпр. п</w:t>
      </w:r>
      <w:r w:rsidRPr="00B80647">
        <w:rPr>
          <w:rFonts w:ascii="Times New Roman" w:eastAsia="Times New Roman" w:hAnsi="Times New Roman" w:cs="Times New Roman"/>
          <w:sz w:val="24"/>
          <w:szCs w:val="24"/>
          <w:lang w:val="sr-Cyrl-CS"/>
        </w:rPr>
        <w:t>рописивање таксе за издавање дозволе за извоз неопасног отпада који подлеже контролном поступку утиче на смањење административних трошкова лица која су до сада плаћала таксу за извоз неопасног отпада са 253.790 РСД на 79.840 РСД.</w:t>
      </w:r>
    </w:p>
    <w:p w:rsidR="008E066B" w:rsidRPr="00B80647" w:rsidRDefault="008E066B" w:rsidP="008E066B">
      <w:pPr>
        <w:spacing w:line="256" w:lineRule="auto"/>
        <w:ind w:firstLine="708"/>
        <w:jc w:val="both"/>
        <w:rPr>
          <w:rFonts w:ascii="Times New Roman" w:eastAsia="Calibri" w:hAnsi="Times New Roman" w:cs="Times New Roman"/>
          <w:sz w:val="24"/>
          <w:szCs w:val="24"/>
          <w:lang w:val="sr-Cyrl-CS"/>
        </w:rPr>
      </w:pPr>
      <w:r w:rsidRPr="00B80647">
        <w:rPr>
          <w:rFonts w:ascii="Times New Roman" w:eastAsia="Calibri" w:hAnsi="Times New Roman" w:cs="Times New Roman"/>
          <w:kern w:val="2"/>
          <w:sz w:val="24"/>
          <w:szCs w:val="24"/>
          <w:lang w:val="sr-Cyrl-CS"/>
          <w14:ligatures w14:val="standardContextual"/>
        </w:rPr>
        <w:t>Уређују се таксе за нове поступке који су прописани Законом о контроли опасности од великих удеса који укључују опасне супстанце з</w:t>
      </w:r>
      <w:r w:rsidRPr="00B80647">
        <w:rPr>
          <w:rFonts w:ascii="Times New Roman" w:eastAsia="Calibri" w:hAnsi="Times New Roman" w:cs="Times New Roman"/>
          <w:sz w:val="24"/>
          <w:szCs w:val="24"/>
          <w:lang w:val="sr-Cyrl-CS"/>
        </w:rPr>
        <w:t xml:space="preserve">а захтев за издавање сагласности на Политику превенције великог удеса  и Систем управљања безбедношћу у износу од 80.350 </w:t>
      </w:r>
      <w:r w:rsidRPr="00B80647">
        <w:rPr>
          <w:rFonts w:ascii="Times New Roman" w:eastAsia="Times New Roman" w:hAnsi="Times New Roman" w:cs="Times New Roman"/>
          <w:sz w:val="24"/>
          <w:szCs w:val="24"/>
          <w:lang w:val="sr-Cyrl-CS"/>
        </w:rPr>
        <w:t>РСД</w:t>
      </w:r>
      <w:r w:rsidRPr="00B80647">
        <w:rPr>
          <w:rFonts w:ascii="Times New Roman" w:eastAsia="Calibri" w:hAnsi="Times New Roman" w:cs="Times New Roman"/>
          <w:sz w:val="24"/>
          <w:szCs w:val="24"/>
          <w:lang w:val="sr-Cyrl-CS"/>
        </w:rPr>
        <w:t xml:space="preserve">, као и таксе за захтев за измену сагласности на Политику превенције великог удеса и Систем управљања безбедношћу у износу од 40.150. </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bCs/>
          <w:sz w:val="24"/>
          <w:szCs w:val="24"/>
          <w:lang w:val="sr-Cyrl-CS"/>
        </w:rPr>
        <w:t xml:space="preserve">  </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rsidR="008E066B" w:rsidRPr="00B80647" w:rsidRDefault="008E066B" w:rsidP="008E066B">
      <w:pPr>
        <w:spacing w:after="0" w:line="240" w:lineRule="auto"/>
        <w:ind w:firstLine="720"/>
        <w:jc w:val="both"/>
        <w:rPr>
          <w:rFonts w:ascii="Times New Roman" w:eastAsia="Calibri" w:hAnsi="Times New Roman" w:cs="Times New Roman"/>
          <w:iCs/>
          <w:sz w:val="24"/>
          <w:szCs w:val="24"/>
          <w:lang w:val="sr-Cyrl-CS"/>
        </w:rPr>
      </w:pPr>
      <w:r w:rsidRPr="00B80647">
        <w:rPr>
          <w:rFonts w:ascii="Times New Roman" w:eastAsia="Calibri" w:hAnsi="Times New Roman" w:cs="Times New Roman"/>
          <w:iCs/>
          <w:sz w:val="24"/>
          <w:szCs w:val="24"/>
          <w:lang w:val="sr-Cyrl-CS"/>
        </w:rPr>
        <w:t xml:space="preserve">Процењује се да предложена решења којима се уводи нова, повећава висина такси, односно смањује висина такси не утиче значајно на повећање или смањење трошкова производње и/или пружања услуга, с обзиром да се не ради о трошковима који се понављају, већ су то углавном једнократни трошкови. </w:t>
      </w:r>
    </w:p>
    <w:p w:rsidR="008E066B" w:rsidRPr="00B80647" w:rsidRDefault="008E066B" w:rsidP="008E066B">
      <w:pPr>
        <w:spacing w:after="0" w:line="240" w:lineRule="auto"/>
        <w:ind w:firstLine="720"/>
        <w:jc w:val="both"/>
        <w:rPr>
          <w:rFonts w:ascii="Times New Roman" w:eastAsia="Calibri" w:hAnsi="Times New Roman" w:cs="Times New Roman"/>
          <w:iCs/>
          <w:sz w:val="24"/>
          <w:szCs w:val="24"/>
          <w:lang w:val="sr-Cyrl-CS"/>
        </w:rPr>
      </w:pPr>
      <w:r w:rsidRPr="00B80647">
        <w:rPr>
          <w:rFonts w:ascii="Times New Roman" w:eastAsia="Calibri" w:hAnsi="Times New Roman" w:cs="Times New Roman"/>
          <w:iCs/>
          <w:sz w:val="24"/>
          <w:szCs w:val="24"/>
          <w:lang w:val="sr-Cyrl-CS"/>
        </w:rPr>
        <w:t>Обавеза по основу републичких административних такси се претежно испуњава на домаћем тржишту, осим конзуларних такси које су уређене у Одељку Б Тарифе.</w:t>
      </w:r>
    </w:p>
    <w:p w:rsidR="008E066B" w:rsidRPr="00B80647" w:rsidRDefault="008E066B" w:rsidP="008E066B">
      <w:pPr>
        <w:spacing w:after="0" w:line="240" w:lineRule="auto"/>
        <w:ind w:firstLine="720"/>
        <w:jc w:val="both"/>
        <w:rPr>
          <w:rFonts w:ascii="Times New Roman" w:eastAsia="Calibri" w:hAnsi="Times New Roman" w:cs="Times New Roman"/>
          <w:iCs/>
          <w:sz w:val="24"/>
          <w:szCs w:val="24"/>
          <w:lang w:val="sr-Cyrl-CS"/>
        </w:rPr>
      </w:pPr>
      <w:r w:rsidRPr="00B80647">
        <w:rPr>
          <w:rFonts w:ascii="Times New Roman" w:eastAsia="Calibri" w:hAnsi="Times New Roman" w:cs="Times New Roman"/>
          <w:iCs/>
          <w:sz w:val="24"/>
          <w:szCs w:val="24"/>
          <w:lang w:val="sr-Cyrl-CS"/>
        </w:rPr>
        <w:t>Позитивни ефекти промена таксене обавезе огледају се у усаглашавању прописа којима се уређују административни поступци са висином таксе која се за њих наплаћује, повећању транспарентности и доступности услуге коју пружа надлежни орган.</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4) На који начин ће предложена решења прописа утицати на конкурентност привредних субјеката на домаћем и иностраном тржишту?</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lastRenderedPageBreak/>
        <w:t>Предложена решења неће бити од утицаја на ценовну конкурентност домаћих привредних субјеката на домаћем и иностраном тржишту, њихово пословно повезивање и удруживање, унапређење инфраструктуре, трансфер технологије, приступ финансијским средствима, условима за инвестирање, унапређење квалитета радне снаге, обавезе послодаваца, итд.</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5) На који начин ће предложена решења прописа утицати на конкуренцију?</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Предложеним решењима прописа не утиче се на конкуренцију између учесника на тржишту.</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6)На који начин ће предложена решења прописа утицати на микро, мале и средње привредне субјекте (ММСП)?</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Предложена решења ће имати подједнак утицај на све субјекте на тржишту.</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5. Анализа ефеката на друштво.</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Предложеним решењима прописа се не уводе нови, нити се укидају или мењају постојећи административни поступци, већ се врши усаглашавање са административним поступцима који су уређени другим прописима и у том смислу брише висина такси за административне поступке који се не примењују, прописује висина таксе за нове административне поступке, односно мења висина таксе за постојеће административне поступке код којих је дошло до измене административних трошкова.</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2) Да ли се предложеним решењима прописа уводи нова, мења или укида постојећа финансијска обавеза за грађане?</w:t>
      </w:r>
    </w:p>
    <w:p w:rsidR="008E066B" w:rsidRPr="00B80647" w:rsidRDefault="008E066B" w:rsidP="008E066B">
      <w:pPr>
        <w:spacing w:after="0" w:line="240" w:lineRule="auto"/>
        <w:ind w:firstLine="720"/>
        <w:jc w:val="both"/>
        <w:rPr>
          <w:rFonts w:ascii="Times New Roman" w:eastAsia="Calibri" w:hAnsi="Times New Roman" w:cs="Times New Roman"/>
          <w:color w:val="FF0000"/>
          <w:sz w:val="24"/>
          <w:szCs w:val="24"/>
          <w:lang w:val="sr-Cyrl-CS"/>
        </w:rPr>
      </w:pPr>
      <w:r w:rsidRPr="00B80647">
        <w:rPr>
          <w:rFonts w:ascii="Times New Roman" w:eastAsia="Calibri" w:hAnsi="Times New Roman" w:cs="Times New Roman"/>
          <w:sz w:val="24"/>
          <w:szCs w:val="24"/>
          <w:lang w:val="sr-Cyrl-CS"/>
        </w:rPr>
        <w:t xml:space="preserve">Предложеним решењима се уводи нова обавеза за грађане који су власници олдтајмера. Наиме, за </w:t>
      </w:r>
      <w:r w:rsidRPr="00B80647">
        <w:rPr>
          <w:rFonts w:ascii="Times New Roman" w:eastAsia="Times New Roman" w:hAnsi="Times New Roman" w:cs="Times New Roman"/>
          <w:sz w:val="24"/>
          <w:szCs w:val="24"/>
          <w:lang w:val="sr-Cyrl-CS"/>
        </w:rPr>
        <w:t>нову категорију возила – возила од историјског значаја (олдтајмери) за коју је прописан изглед, садржај и димензије регистарских таблица уређена је висина таксе овим законом (за тешке четвороцикле, односно путничка возила од историјског значаја (олдтајмери) – пар таблица</w:t>
      </w:r>
      <w:r w:rsidRPr="00B80647">
        <w:rPr>
          <w:rFonts w:ascii="Times New Roman" w:eastAsia="Times New Roman" w:hAnsi="Times New Roman" w:cs="Times New Roman"/>
          <w:sz w:val="24"/>
          <w:szCs w:val="24"/>
          <w:lang w:val="sr-Cyrl-CS"/>
        </w:rPr>
        <w:tab/>
        <w:t>99.470 РСД; за посебну задњу регистарску таблицу по избору грађана за тешке четвороцикле, односно путничка возила од историјског значаја (олдтајмери) – комад 99.470 РСД; за регистарску таблицу за прикључно возило од историјског значаја (олдтајмери) - комад</w:t>
      </w:r>
      <w:r w:rsidRPr="00B80647">
        <w:rPr>
          <w:rFonts w:ascii="Times New Roman" w:eastAsia="Times New Roman" w:hAnsi="Times New Roman" w:cs="Times New Roman"/>
          <w:sz w:val="24"/>
          <w:szCs w:val="24"/>
          <w:lang w:val="sr-Cyrl-CS"/>
        </w:rPr>
        <w:tab/>
        <w:t xml:space="preserve">700 РСД; за регистарску таблицу за мопеде, лаке лаке четвороцикле и лаке трицикле од историјског значаја (олдтајмери) – комад 970 РСД; за регистарске таблице за тракторе и радне машине од историјског значаја (олдтајмери) – пар 700 РСД; за регистарску таблицу за прикључна возила за трактор од историјског значаја (олдтајмери) – комад 700 РСД; за регистарске таблице за мотокултиваторе од историјског значаја (олдтајмери) – пар 700 </w:t>
      </w:r>
      <w:bookmarkStart w:id="3" w:name="_Hlk209650085"/>
      <w:r w:rsidRPr="00B80647">
        <w:rPr>
          <w:rFonts w:ascii="Times New Roman" w:eastAsia="Times New Roman" w:hAnsi="Times New Roman" w:cs="Times New Roman"/>
          <w:sz w:val="24"/>
          <w:szCs w:val="24"/>
          <w:lang w:val="sr-Cyrl-CS"/>
        </w:rPr>
        <w:t>РСД</w:t>
      </w:r>
      <w:bookmarkEnd w:id="3"/>
      <w:r w:rsidRPr="00B80647">
        <w:rPr>
          <w:rFonts w:ascii="Times New Roman" w:eastAsia="Times New Roman" w:hAnsi="Times New Roman" w:cs="Times New Roman"/>
          <w:sz w:val="24"/>
          <w:szCs w:val="24"/>
          <w:lang w:val="sr-Cyrl-CS"/>
        </w:rPr>
        <w:t>.</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У следећим решењима се мења постојећа обавеза:</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 xml:space="preserve">-Такса за издавање картонских таблица </w:t>
      </w:r>
      <w:r w:rsidR="00B80647">
        <w:rPr>
          <w:rFonts w:ascii="Times New Roman" w:eastAsia="Calibri" w:hAnsi="Times New Roman" w:cs="Times New Roman"/>
          <w:sz w:val="24"/>
          <w:szCs w:val="24"/>
          <w:lang w:val="sr-Cyrl-CS"/>
        </w:rPr>
        <w:t>за привремено означавање возила „</w:t>
      </w:r>
      <w:r w:rsidRPr="00B80647">
        <w:rPr>
          <w:rFonts w:ascii="Times New Roman" w:eastAsia="Calibri" w:hAnsi="Times New Roman" w:cs="Times New Roman"/>
          <w:sz w:val="24"/>
          <w:szCs w:val="24"/>
          <w:lang w:val="sr-Cyrl-CS"/>
        </w:rPr>
        <w:t>Пробаˮ</w:t>
      </w:r>
      <w:r w:rsidR="00B80647">
        <w:rPr>
          <w:rFonts w:ascii="Times New Roman" w:eastAsia="Calibri" w:hAnsi="Times New Roman" w:cs="Times New Roman"/>
          <w:sz w:val="24"/>
          <w:szCs w:val="24"/>
          <w:lang w:val="sr-Cyrl-CS"/>
        </w:rPr>
        <w:t xml:space="preserve"> </w:t>
      </w:r>
      <w:r w:rsidRPr="00B80647">
        <w:rPr>
          <w:rFonts w:ascii="Times New Roman" w:eastAsia="Calibri" w:hAnsi="Times New Roman" w:cs="Times New Roman"/>
          <w:sz w:val="24"/>
          <w:szCs w:val="24"/>
          <w:lang w:val="sr-Cyrl-CS"/>
        </w:rPr>
        <w:t xml:space="preserve">такса се повећава са 7.900 РСД на 114.220 РСД, с обзиром да ће се издавати без временског ограничења од годину дана.   </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3) Да ли се предложеним решењима прописа уводи нова, мења или укида постојећа обавеза која утиче на трошкове живота?</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Преложена решења не утиче на трошкове живота јер се ради о повременим захтевима за издавање списа, односно вршења радњи органа.</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4) На који начин предложена решења прописа утичу на доступност, квалитет и цене роба и услуга од значаја за животни стандард становништва?</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Предложена решења прописа не утичу на доступност, квалитет и цене роба и услуга од значаја за животни стандард становништва.</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5) На који начин предложена решења прописа утичу на тржиште рада, запошљавање, услове за рад и синдикално удруживање?</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Предложена решења прописа не утичу на тржиште рада, запошљавање, услове за рад и синдикално удруживање.</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6) На који начин предложена решења прописа утичу на здравље људи?</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Предложена решења прописа нису од утицаја на здравље људи.</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 као и других јавних услуга, нарочито у контексту заштите и унапређења права припадника осетљивих друштвених група?</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Предложено решење да се омогући електронско плаћање путем електронског платног система олакшаће доступност јавних услуга органа, а одређене јавне услуге као што је нпр. издавање одређених уверења (нпр. пореска уверења), извода (нпр. из матичних књига), издавање одређених дозвола (нпр. за транспорт) биће у потпуности аутоматизовано, тако да грађани и привреда неће имати губитак времена и новца за одлазак на шалтере надлежних органа.</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8) На који начин предложена решења прописа утичу на доступност културних садржаја и очување културног наслеђа?</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Предложена решења нису од утицаја на доступност културних садржаја и очување културног наслеђа.</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Предложена решења прописа нису од утицаја на родну равноправност.</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6. Анализа ефеката на животну средину и климатске промене.</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1) На који начин предложена решења прописа утичу на животну средину?</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Предложена решења нису од утицаја на животну средину.</w:t>
      </w:r>
    </w:p>
    <w:p w:rsidR="008E066B" w:rsidRPr="00B80647" w:rsidRDefault="008E066B" w:rsidP="008E066B">
      <w:pPr>
        <w:spacing w:after="0" w:line="240" w:lineRule="auto"/>
        <w:ind w:firstLine="720"/>
        <w:jc w:val="both"/>
        <w:rPr>
          <w:rFonts w:ascii="Times New Roman" w:eastAsia="Calibri" w:hAnsi="Times New Roman" w:cs="Times New Roman"/>
          <w:b/>
          <w:sz w:val="24"/>
          <w:szCs w:val="24"/>
          <w:lang w:val="sr-Cyrl-CS"/>
        </w:rPr>
      </w:pPr>
    </w:p>
    <w:p w:rsidR="008E066B" w:rsidRPr="00B80647" w:rsidRDefault="008E066B" w:rsidP="008E066B">
      <w:pPr>
        <w:spacing w:after="0" w:line="240" w:lineRule="auto"/>
        <w:ind w:firstLine="709"/>
        <w:contextualSpacing/>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7. Анализа управљачких ефеката.</w:t>
      </w:r>
    </w:p>
    <w:p w:rsidR="008E066B" w:rsidRPr="00B80647" w:rsidRDefault="008E066B" w:rsidP="008E066B">
      <w:pPr>
        <w:spacing w:after="0" w:line="240" w:lineRule="auto"/>
        <w:ind w:firstLine="709"/>
        <w:contextualSpacing/>
        <w:jc w:val="both"/>
        <w:rPr>
          <w:rFonts w:ascii="Times New Roman" w:eastAsia="Calibri" w:hAnsi="Times New Roman" w:cs="Times New Roman"/>
          <w:sz w:val="24"/>
          <w:szCs w:val="24"/>
          <w:lang w:val="sr-Cyrl-CS"/>
        </w:rPr>
      </w:pPr>
    </w:p>
    <w:p w:rsidR="008E066B" w:rsidRPr="00B80647" w:rsidRDefault="008E066B" w:rsidP="008E066B">
      <w:pPr>
        <w:spacing w:after="0" w:line="240" w:lineRule="auto"/>
        <w:ind w:firstLine="709"/>
        <w:contextualSpacing/>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rsidR="008E066B" w:rsidRPr="00B80647" w:rsidRDefault="008E066B" w:rsidP="008E066B">
      <w:pPr>
        <w:spacing w:after="0" w:line="240" w:lineRule="auto"/>
        <w:ind w:firstLine="709"/>
        <w:contextualSpacing/>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 xml:space="preserve">Није потребно спровести било које регулаторне, односно нерегулаторне активности како би се омогућила примена овог прописа. </w:t>
      </w:r>
    </w:p>
    <w:p w:rsidR="008E066B" w:rsidRPr="00B80647" w:rsidRDefault="008E066B" w:rsidP="008E066B">
      <w:pPr>
        <w:spacing w:after="0" w:line="240" w:lineRule="auto"/>
        <w:ind w:firstLine="709"/>
        <w:contextualSpacing/>
        <w:jc w:val="both"/>
        <w:rPr>
          <w:rFonts w:ascii="Times New Roman" w:eastAsia="Calibri" w:hAnsi="Times New Roman" w:cs="Times New Roman"/>
          <w:sz w:val="24"/>
          <w:szCs w:val="24"/>
          <w:lang w:val="sr-Cyrl-CS"/>
        </w:rPr>
      </w:pPr>
    </w:p>
    <w:p w:rsidR="008E066B" w:rsidRPr="00B80647" w:rsidRDefault="008E066B" w:rsidP="008E066B">
      <w:pPr>
        <w:spacing w:after="0" w:line="240" w:lineRule="auto"/>
        <w:ind w:firstLine="709"/>
        <w:contextualSpacing/>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lastRenderedPageBreak/>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rsidR="008E066B" w:rsidRPr="00B80647" w:rsidRDefault="008E066B" w:rsidP="008E066B">
      <w:pPr>
        <w:spacing w:after="0" w:line="240" w:lineRule="auto"/>
        <w:ind w:firstLine="709"/>
        <w:contextualSpacing/>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За примену решења овога прописа није потребно ангажовати додатне капацитете. Наиме, у примени предложених решења учествују Министарство грађевинарства, саобраћаја и инфраструктуре, Министарство заштите животне средине, Министарство унутрашње и спољне трговине, Министарство туризма и омладине, Републички геодетски завод, Директорат за радијациону и нуклеарну сигурност и безбедност Србије. Обим предложених решења не захтева повећање постојећих капацитета тих органа.</w:t>
      </w:r>
    </w:p>
    <w:p w:rsidR="008E066B" w:rsidRPr="00B80647" w:rsidRDefault="008E066B" w:rsidP="008E066B">
      <w:pPr>
        <w:spacing w:after="0" w:line="240" w:lineRule="auto"/>
        <w:ind w:firstLine="709"/>
        <w:contextualSpacing/>
        <w:jc w:val="both"/>
        <w:rPr>
          <w:rFonts w:ascii="Times New Roman" w:eastAsia="Calibri" w:hAnsi="Times New Roman" w:cs="Times New Roman"/>
          <w:sz w:val="24"/>
          <w:szCs w:val="24"/>
          <w:lang w:val="sr-Cyrl-CS"/>
        </w:rPr>
      </w:pPr>
    </w:p>
    <w:p w:rsidR="008E066B" w:rsidRPr="00B80647" w:rsidRDefault="008E066B" w:rsidP="008E066B">
      <w:pPr>
        <w:spacing w:after="0" w:line="240" w:lineRule="auto"/>
        <w:ind w:firstLine="709"/>
        <w:contextualSpacing/>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rsidR="008E066B" w:rsidRPr="00B80647" w:rsidRDefault="008E066B" w:rsidP="008E066B">
      <w:pPr>
        <w:spacing w:after="0" w:line="240" w:lineRule="auto"/>
        <w:ind w:firstLine="709"/>
        <w:contextualSpacing/>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Решење да се плаћање таксе може вршити и електронским преко електронских система органа надлежног за пројектовање, усклађивање, развој и функционисање система електронске управе или коришћ</w:t>
      </w:r>
      <w:r w:rsidR="00B80647">
        <w:rPr>
          <w:rFonts w:ascii="Times New Roman" w:eastAsia="Calibri" w:hAnsi="Times New Roman" w:cs="Times New Roman"/>
          <w:sz w:val="24"/>
          <w:szCs w:val="24"/>
          <w:lang w:val="sr-Cyrl-CS"/>
        </w:rPr>
        <w:t>е</w:t>
      </w:r>
      <w:r w:rsidRPr="00B80647">
        <w:rPr>
          <w:rFonts w:ascii="Times New Roman" w:eastAsia="Calibri" w:hAnsi="Times New Roman" w:cs="Times New Roman"/>
          <w:sz w:val="24"/>
          <w:szCs w:val="24"/>
          <w:lang w:val="sr-Cyrl-CS"/>
        </w:rPr>
        <w:t xml:space="preserve">њем другог електронског платног система који је технички и функционално повезан са информационим системом Управе за трезор утицаће на смањење ангажовања службеника за вршење одређених активности које су у потпуности аутоматизоване, као нпр. издавање одређених списа које се налазе у електронским евиденцијама органа. Поред тога, утицаће на смањење времена потребног за пријем и проверу достављених доказа о уплати, јер ће се ти подаци доставити електронски од стране Управе за трезор (јединственим позивом на број). </w:t>
      </w:r>
    </w:p>
    <w:p w:rsidR="008E066B" w:rsidRPr="00B80647" w:rsidRDefault="008E066B" w:rsidP="008E066B">
      <w:pPr>
        <w:spacing w:after="0" w:line="240" w:lineRule="auto"/>
        <w:ind w:firstLine="709"/>
        <w:contextualSpacing/>
        <w:jc w:val="both"/>
        <w:rPr>
          <w:rFonts w:ascii="Times New Roman" w:eastAsia="Calibri" w:hAnsi="Times New Roman" w:cs="Times New Roman"/>
          <w:sz w:val="24"/>
          <w:szCs w:val="24"/>
          <w:lang w:val="sr-Cyrl-CS"/>
        </w:rPr>
      </w:pPr>
    </w:p>
    <w:p w:rsidR="008E066B" w:rsidRPr="00B80647" w:rsidRDefault="008E066B" w:rsidP="008E066B">
      <w:pPr>
        <w:spacing w:after="0" w:line="240" w:lineRule="auto"/>
        <w:ind w:firstLine="709"/>
        <w:contextualSpacing/>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4) На који начин предложена решења прописа утичу на владавину права?</w:t>
      </w:r>
    </w:p>
    <w:p w:rsidR="008E066B" w:rsidRPr="00B80647" w:rsidRDefault="008E066B" w:rsidP="008E066B">
      <w:pPr>
        <w:spacing w:after="0" w:line="240" w:lineRule="auto"/>
        <w:ind w:firstLine="720"/>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Предложена решења омогућавају једнакост примене прописа за све учеснике.</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b/>
          <w:sz w:val="24"/>
          <w:szCs w:val="24"/>
          <w:lang w:val="sr-Cyrl-CS"/>
        </w:rPr>
      </w:pPr>
      <w:r w:rsidRPr="00B80647">
        <w:rPr>
          <w:rFonts w:ascii="Times New Roman" w:eastAsia="Calibri" w:hAnsi="Times New Roman" w:cs="Times New Roman"/>
          <w:b/>
          <w:sz w:val="24"/>
          <w:szCs w:val="24"/>
          <w:lang w:val="sr-Cyrl-CS"/>
        </w:rPr>
        <w:t>8. Анализа финансијских ефеката.</w:t>
      </w:r>
    </w:p>
    <w:p w:rsidR="008E066B" w:rsidRPr="00B80647" w:rsidRDefault="008E066B" w:rsidP="008E066B">
      <w:pPr>
        <w:spacing w:after="0" w:line="240" w:lineRule="auto"/>
        <w:ind w:firstLine="720"/>
        <w:jc w:val="both"/>
        <w:rPr>
          <w:rFonts w:ascii="Times New Roman" w:eastAsia="Calibri" w:hAnsi="Times New Roman" w:cs="Times New Roman"/>
          <w:i/>
          <w:sz w:val="24"/>
          <w:szCs w:val="24"/>
          <w:lang w:val="sr-Cyrl-CS"/>
        </w:rPr>
      </w:pPr>
      <w:r w:rsidRPr="00B80647">
        <w:rPr>
          <w:rFonts w:ascii="Times New Roman" w:eastAsia="Calibri" w:hAnsi="Times New Roman" w:cs="Times New Roman"/>
          <w:i/>
          <w:sz w:val="24"/>
          <w:szCs w:val="24"/>
          <w:lang w:val="sr-Cyrl-CS"/>
        </w:rPr>
        <w:t>1) Колико износе јавни расходи примене прописа и из којих извора финансирања ће се обезбедити средства?</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За примену прописа неће бити потребни додани извори финансирања.</w:t>
      </w:r>
    </w:p>
    <w:p w:rsidR="008E066B" w:rsidRPr="00B80647" w:rsidRDefault="008E066B" w:rsidP="008E066B">
      <w:pPr>
        <w:spacing w:after="0" w:line="240"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2) Какве ће ефекте предложена решења прописа имати на јавне приходе и расходе?</w:t>
      </w:r>
    </w:p>
    <w:p w:rsidR="008E066B" w:rsidRPr="00B80647" w:rsidRDefault="008E066B" w:rsidP="008E066B">
      <w:pPr>
        <w:spacing w:after="200" w:line="276" w:lineRule="auto"/>
        <w:ind w:firstLine="720"/>
        <w:jc w:val="both"/>
        <w:rPr>
          <w:rFonts w:ascii="Times New Roman" w:eastAsia="Calibri" w:hAnsi="Times New Roman" w:cs="Times New Roman"/>
          <w:sz w:val="24"/>
          <w:szCs w:val="24"/>
          <w:lang w:val="sr-Cyrl-CS"/>
        </w:rPr>
      </w:pPr>
      <w:r w:rsidRPr="00B80647">
        <w:rPr>
          <w:rFonts w:ascii="Times New Roman" w:eastAsia="Calibri" w:hAnsi="Times New Roman" w:cs="Times New Roman"/>
          <w:sz w:val="24"/>
          <w:szCs w:val="24"/>
          <w:lang w:val="sr-Cyrl-CS"/>
        </w:rPr>
        <w:t xml:space="preserve">Предложена решења ће имати незнатан утицај на повећање прихода од републичких административних такси. Наиме, приходи о републичких административних такси за 2024. годину износе </w:t>
      </w:r>
      <w:r w:rsidRPr="00B80647">
        <w:rPr>
          <w:rFonts w:ascii="Times New Roman" w:eastAsia="Times New Roman" w:hAnsi="Times New Roman" w:cs="Times New Roman"/>
          <w:sz w:val="24"/>
          <w:szCs w:val="24"/>
          <w:lang w:val="sr-Cyrl-CS" w:eastAsia="en-GB"/>
        </w:rPr>
        <w:t xml:space="preserve">18.004.256.000 динара, а спроведеном анализом ефеката је </w:t>
      </w:r>
      <w:r w:rsidRPr="00B80647">
        <w:rPr>
          <w:rFonts w:ascii="Times New Roman" w:eastAsia="Calibri" w:hAnsi="Times New Roman" w:cs="Times New Roman"/>
          <w:sz w:val="24"/>
          <w:szCs w:val="24"/>
          <w:lang w:val="sr-Cyrl-CS"/>
        </w:rPr>
        <w:t>планирано повећање прихода од такси за око 33.800.000 динара, што представља увећање за око 0,18%.</w:t>
      </w:r>
    </w:p>
    <w:p w:rsidR="008E066B" w:rsidRPr="00B80647" w:rsidRDefault="008E066B" w:rsidP="008E066B">
      <w:pPr>
        <w:spacing w:after="0" w:line="240" w:lineRule="auto"/>
        <w:ind w:firstLine="720"/>
        <w:jc w:val="both"/>
        <w:rPr>
          <w:rFonts w:ascii="Times New Roman" w:eastAsia="Calibri" w:hAnsi="Times New Roman" w:cs="Times New Roman"/>
          <w:b/>
          <w:sz w:val="24"/>
          <w:szCs w:val="24"/>
          <w:lang w:val="sr-Cyrl-CS"/>
        </w:rPr>
      </w:pPr>
    </w:p>
    <w:p w:rsidR="008E066B" w:rsidRPr="00B80647" w:rsidRDefault="008E066B" w:rsidP="008E066B">
      <w:pPr>
        <w:spacing w:after="0" w:line="240" w:lineRule="auto"/>
        <w:ind w:firstLine="720"/>
        <w:jc w:val="both"/>
        <w:rPr>
          <w:rFonts w:ascii="Times New Roman" w:eastAsia="Calibri" w:hAnsi="Times New Roman" w:cs="Times New Roman"/>
          <w:i/>
          <w:color w:val="000000"/>
          <w:sz w:val="24"/>
          <w:szCs w:val="24"/>
          <w:lang w:val="sr-Cyrl-CS"/>
        </w:rPr>
      </w:pPr>
      <w:r w:rsidRPr="00B80647">
        <w:rPr>
          <w:rFonts w:ascii="Times New Roman" w:eastAsia="Calibri" w:hAnsi="Times New Roman" w:cs="Times New Roman"/>
          <w:i/>
          <w:color w:val="000000"/>
          <w:sz w:val="24"/>
          <w:szCs w:val="24"/>
          <w:lang w:val="sr-Cyrl-CS"/>
        </w:rPr>
        <w:t>9. Анализа ризика.</w:t>
      </w:r>
    </w:p>
    <w:p w:rsidR="008E066B" w:rsidRPr="00B80647" w:rsidRDefault="008E066B" w:rsidP="008E066B">
      <w:pPr>
        <w:spacing w:after="0" w:line="240" w:lineRule="auto"/>
        <w:ind w:firstLine="720"/>
        <w:jc w:val="both"/>
        <w:rPr>
          <w:rFonts w:ascii="Times New Roman" w:eastAsia="Calibri" w:hAnsi="Times New Roman" w:cs="Times New Roman"/>
          <w:i/>
          <w:color w:val="000000"/>
          <w:sz w:val="24"/>
          <w:szCs w:val="24"/>
          <w:lang w:val="sr-Cyrl-CS"/>
        </w:rPr>
      </w:pPr>
      <w:r w:rsidRPr="00B80647">
        <w:rPr>
          <w:rFonts w:ascii="Times New Roman" w:eastAsia="Calibri" w:hAnsi="Times New Roman" w:cs="Times New Roman"/>
          <w:i/>
          <w:color w:val="000000"/>
          <w:sz w:val="24"/>
          <w:szCs w:val="24"/>
          <w:lang w:val="sr-Cyrl-C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 које мере ће бити предузете уколико се ризик оствари?</w:t>
      </w:r>
    </w:p>
    <w:p w:rsidR="008E066B" w:rsidRPr="00B80647" w:rsidRDefault="008E066B" w:rsidP="008E066B">
      <w:pPr>
        <w:spacing w:after="0" w:line="240" w:lineRule="auto"/>
        <w:ind w:firstLine="720"/>
        <w:jc w:val="both"/>
        <w:rPr>
          <w:rFonts w:ascii="Times New Roman" w:eastAsia="Calibri" w:hAnsi="Times New Roman" w:cs="Times New Roman"/>
          <w:color w:val="000000"/>
          <w:sz w:val="24"/>
          <w:szCs w:val="24"/>
          <w:lang w:val="sr-Cyrl-CS"/>
        </w:rPr>
      </w:pPr>
      <w:r w:rsidRPr="00B80647">
        <w:rPr>
          <w:rFonts w:ascii="Times New Roman" w:eastAsia="Calibri" w:hAnsi="Times New Roman" w:cs="Times New Roman"/>
          <w:color w:val="000000"/>
          <w:sz w:val="24"/>
          <w:szCs w:val="24"/>
          <w:lang w:val="sr-Cyrl-CS"/>
        </w:rPr>
        <w:t>Нема кључних ризика за примену прописа, имајући у виду да се односе на пружање услуга органа које се врше на захтев странке, односно издавање аката органа на захтев странке.</w:t>
      </w:r>
    </w:p>
    <w:p w:rsidR="00FD0E8E" w:rsidRPr="00B80647" w:rsidRDefault="00FD0E8E">
      <w:pPr>
        <w:rPr>
          <w:lang w:val="sr-Cyrl-CS"/>
        </w:rPr>
      </w:pPr>
      <w:bookmarkStart w:id="4" w:name="_GoBack"/>
      <w:bookmarkEnd w:id="4"/>
    </w:p>
    <w:sectPr w:rsidR="00FD0E8E" w:rsidRPr="00B80647" w:rsidSect="00B80647">
      <w:headerReference w:type="defaul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853" w:rsidRDefault="00186853" w:rsidP="00B80647">
      <w:pPr>
        <w:spacing w:after="0" w:line="240" w:lineRule="auto"/>
      </w:pPr>
      <w:r>
        <w:separator/>
      </w:r>
    </w:p>
  </w:endnote>
  <w:endnote w:type="continuationSeparator" w:id="0">
    <w:p w:rsidR="00186853" w:rsidRDefault="00186853" w:rsidP="00B80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853" w:rsidRDefault="00186853" w:rsidP="00B80647">
      <w:pPr>
        <w:spacing w:after="0" w:line="240" w:lineRule="auto"/>
      </w:pPr>
      <w:r>
        <w:separator/>
      </w:r>
    </w:p>
  </w:footnote>
  <w:footnote w:type="continuationSeparator" w:id="0">
    <w:p w:rsidR="00186853" w:rsidRDefault="00186853" w:rsidP="00B806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1497491"/>
      <w:docPartObj>
        <w:docPartGallery w:val="Page Numbers (Top of Page)"/>
        <w:docPartUnique/>
      </w:docPartObj>
    </w:sdtPr>
    <w:sdtEndPr>
      <w:rPr>
        <w:noProof/>
      </w:rPr>
    </w:sdtEndPr>
    <w:sdtContent>
      <w:p w:rsidR="00B80647" w:rsidRDefault="00B80647">
        <w:pPr>
          <w:pStyle w:val="Header"/>
          <w:jc w:val="center"/>
        </w:pPr>
        <w:r>
          <w:fldChar w:fldCharType="begin"/>
        </w:r>
        <w:r>
          <w:instrText xml:space="preserve"> PAGE   \* MERGEFORMAT </w:instrText>
        </w:r>
        <w:r>
          <w:fldChar w:fldCharType="separate"/>
        </w:r>
        <w:r>
          <w:rPr>
            <w:noProof/>
          </w:rPr>
          <w:t>13</w:t>
        </w:r>
        <w:r>
          <w:rPr>
            <w:noProof/>
          </w:rPr>
          <w:fldChar w:fldCharType="end"/>
        </w:r>
      </w:p>
    </w:sdtContent>
  </w:sdt>
  <w:p w:rsidR="00B80647" w:rsidRDefault="00B806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66B"/>
    <w:rsid w:val="00186853"/>
    <w:rsid w:val="008E066B"/>
    <w:rsid w:val="00B80647"/>
    <w:rsid w:val="00BF2CC4"/>
    <w:rsid w:val="00FD0E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61E9E"/>
  <w15:chartTrackingRefBased/>
  <w15:docId w15:val="{A1290BE3-9A7F-4179-8730-78CAD670B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06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647"/>
  </w:style>
  <w:style w:type="paragraph" w:styleId="Footer">
    <w:name w:val="footer"/>
    <w:basedOn w:val="Normal"/>
    <w:link w:val="FooterChar"/>
    <w:uiPriority w:val="99"/>
    <w:unhideWhenUsed/>
    <w:rsid w:val="00B806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6332</Words>
  <Characters>36095</Characters>
  <Application>Microsoft Office Word</Application>
  <DocSecurity>0</DocSecurity>
  <Lines>300</Lines>
  <Paragraphs>84</Paragraphs>
  <ScaleCrop>false</ScaleCrop>
  <Company>HP Inc.</Company>
  <LinksUpToDate>false</LinksUpToDate>
  <CharactersWithSpaces>42343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Jovic</dc:creator>
  <cp:keywords/>
  <dc:description/>
  <cp:lastModifiedBy>Snezana Marinovic</cp:lastModifiedBy>
  <cp:revision>3</cp:revision>
  <dcterms:created xsi:type="dcterms:W3CDTF">2025-10-29T12:02:00Z</dcterms:created>
  <dcterms:modified xsi:type="dcterms:W3CDTF">2025-10-29T13:08:00Z</dcterms:modified>
</cp:coreProperties>
</file>